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1" w:rsidRDefault="00AE6F41" w:rsidP="00AE6F41">
      <w:pPr>
        <w:jc w:val="center"/>
      </w:pPr>
      <w:r>
        <w:rPr>
          <w:rStyle w:val="s1"/>
        </w:rPr>
        <w:t xml:space="preserve">Постановление Правительства Республики Казахстан от 27 января 2014 года № 29 </w:t>
      </w:r>
      <w:r>
        <w:rPr>
          <w:b/>
          <w:bCs/>
        </w:rPr>
        <w:br/>
      </w:r>
      <w:r>
        <w:rPr>
          <w:rStyle w:val="s1"/>
        </w:rPr>
        <w:t xml:space="preserve">О внесении изменения в постановление Правительства Республики Казахстан от 15 декабря 2009 года № 2136 </w:t>
      </w:r>
      <w:r>
        <w:rPr>
          <w:b/>
          <w:bCs/>
        </w:rPr>
        <w:br/>
      </w:r>
      <w:r>
        <w:rPr>
          <w:rStyle w:val="s1"/>
        </w:rPr>
        <w:t>«Об утверждении перечня гарантированного объема бесплатной медицинской помощи»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В целях совершенствования оказания медицинской помощи,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1. Внести в </w:t>
      </w:r>
      <w:hyperlink r:id="rId4" w:history="1">
        <w:r>
          <w:rPr>
            <w:rStyle w:val="a3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</w:t>
      </w:r>
    </w:p>
    <w:p w:rsidR="00AE6F41" w:rsidRDefault="00DA0A8E" w:rsidP="00AE6F41">
      <w:pPr>
        <w:ind w:firstLine="400"/>
        <w:jc w:val="both"/>
      </w:pPr>
      <w:hyperlink r:id="rId5" w:history="1">
        <w:r w:rsidR="00AE6F41">
          <w:rPr>
            <w:rStyle w:val="a3"/>
          </w:rPr>
          <w:t>перечень</w:t>
        </w:r>
      </w:hyperlink>
      <w:r w:rsidR="00AE6F41">
        <w:rPr>
          <w:rStyle w:val="s0"/>
        </w:rPr>
        <w:t xml:space="preserve"> гарантированного объема бесплатной медицинской помощи, утвержденный указанным постановлением, изложить в новой редакции согласно </w:t>
      </w:r>
      <w:hyperlink r:id="rId6" w:anchor="sub1" w:history="1">
        <w:r w:rsidR="00AE6F41">
          <w:rPr>
            <w:rStyle w:val="a3"/>
          </w:rPr>
          <w:t>приложению</w:t>
        </w:r>
      </w:hyperlink>
      <w:r w:rsidR="00AE6F41">
        <w:rPr>
          <w:rStyle w:val="s0"/>
        </w:rPr>
        <w:t xml:space="preserve"> к настоящему постановлению.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2. Настоящее постановление вводится в действие со дня подписания и подлежит официальному </w:t>
      </w:r>
      <w:hyperlink r:id="rId7" w:history="1">
        <w:r>
          <w:rPr>
            <w:rStyle w:val="a3"/>
          </w:rPr>
          <w:t>опубликованию</w:t>
        </w:r>
      </w:hyperlink>
      <w:r>
        <w:rPr>
          <w:rStyle w:val="s0"/>
        </w:rPr>
        <w:t xml:space="preserve">.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 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E6F41" w:rsidTr="00AE6F4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jc w:val="both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AE6F41" w:rsidRDefault="00AE6F41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AE6F41" w:rsidRDefault="00AE6F41">
            <w:pPr>
              <w:jc w:val="right"/>
            </w:pPr>
            <w:r>
              <w:rPr>
                <w:rStyle w:val="s0"/>
                <w:b/>
                <w:bCs/>
              </w:rPr>
              <w:t>С. Ахметов</w:t>
            </w:r>
          </w:p>
        </w:tc>
      </w:tr>
    </w:tbl>
    <w:p w:rsidR="00AE6F41" w:rsidRDefault="00AE6F41" w:rsidP="00AE6F41">
      <w:pPr>
        <w:ind w:firstLine="400"/>
        <w:jc w:val="both"/>
      </w:pPr>
      <w:r>
        <w:rPr>
          <w:rStyle w:val="s0"/>
        </w:rPr>
        <w:t> </w:t>
      </w:r>
    </w:p>
    <w:p w:rsidR="00AE6F41" w:rsidRDefault="00AE6F41" w:rsidP="00AE6F41">
      <w:pPr>
        <w:jc w:val="right"/>
      </w:pPr>
      <w:bookmarkStart w:id="0" w:name="SUB1"/>
      <w:bookmarkEnd w:id="0"/>
      <w:r>
        <w:rPr>
          <w:rStyle w:val="s0"/>
        </w:rPr>
        <w:t>Приложение</w:t>
      </w:r>
    </w:p>
    <w:p w:rsidR="00AE6F41" w:rsidRDefault="00AE6F41" w:rsidP="00AE6F41">
      <w:pPr>
        <w:jc w:val="right"/>
      </w:pPr>
      <w:r>
        <w:rPr>
          <w:rStyle w:val="s0"/>
        </w:rPr>
        <w:t xml:space="preserve">к </w:t>
      </w:r>
      <w:hyperlink r:id="rId8" w:anchor="sub0" w:history="1">
        <w:r>
          <w:rPr>
            <w:rStyle w:val="a3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AE6F41" w:rsidRDefault="00AE6F41" w:rsidP="00AE6F41">
      <w:pPr>
        <w:jc w:val="right"/>
      </w:pPr>
      <w:r>
        <w:rPr>
          <w:rStyle w:val="s0"/>
        </w:rPr>
        <w:t>Республики Казахстан</w:t>
      </w:r>
    </w:p>
    <w:p w:rsidR="00AE6F41" w:rsidRDefault="00AE6F41" w:rsidP="00AE6F41">
      <w:pPr>
        <w:jc w:val="right"/>
      </w:pPr>
      <w:r>
        <w:rPr>
          <w:rStyle w:val="s0"/>
        </w:rPr>
        <w:t>от 27 января 2014 года № 29</w:t>
      </w:r>
    </w:p>
    <w:p w:rsidR="00AE6F41" w:rsidRDefault="00AE6F41" w:rsidP="00AE6F41">
      <w:pPr>
        <w:jc w:val="right"/>
      </w:pPr>
      <w:r>
        <w:rPr>
          <w:rStyle w:val="s0"/>
        </w:rPr>
        <w:t> </w:t>
      </w:r>
    </w:p>
    <w:p w:rsidR="00AE6F41" w:rsidRDefault="00AE6F41" w:rsidP="00AE6F41">
      <w:pPr>
        <w:jc w:val="right"/>
      </w:pPr>
      <w:r>
        <w:rPr>
          <w:rStyle w:val="s0"/>
        </w:rPr>
        <w:t>Приложение</w:t>
      </w:r>
    </w:p>
    <w:p w:rsidR="00AE6F41" w:rsidRDefault="00AE6F41" w:rsidP="00AE6F41">
      <w:pPr>
        <w:jc w:val="right"/>
      </w:pPr>
      <w:r>
        <w:rPr>
          <w:rStyle w:val="s0"/>
        </w:rPr>
        <w:t>к постановлению Правительства</w:t>
      </w:r>
    </w:p>
    <w:p w:rsidR="00AE6F41" w:rsidRDefault="00AE6F41" w:rsidP="00AE6F41">
      <w:pPr>
        <w:jc w:val="right"/>
      </w:pPr>
      <w:r>
        <w:rPr>
          <w:rStyle w:val="s0"/>
        </w:rPr>
        <w:t>Республики Казахстан</w:t>
      </w:r>
    </w:p>
    <w:p w:rsidR="00AE6F41" w:rsidRDefault="00AE6F41" w:rsidP="00AE6F41">
      <w:pPr>
        <w:jc w:val="right"/>
      </w:pPr>
      <w:r>
        <w:rPr>
          <w:rStyle w:val="s0"/>
        </w:rPr>
        <w:t>от 15 декабря 2009 года № 2136</w:t>
      </w:r>
    </w:p>
    <w:p w:rsidR="00AE6F41" w:rsidRDefault="00AE6F41" w:rsidP="00AE6F41">
      <w:pPr>
        <w:jc w:val="right"/>
      </w:pPr>
      <w:r>
        <w:rPr>
          <w:rStyle w:val="s0"/>
        </w:rPr>
        <w:t> </w:t>
      </w:r>
    </w:p>
    <w:p w:rsidR="00AE6F41" w:rsidRDefault="00AE6F41" w:rsidP="00AE6F41">
      <w:pPr>
        <w:jc w:val="right"/>
      </w:pPr>
      <w:r>
        <w:rPr>
          <w:rStyle w:val="s0"/>
        </w:rPr>
        <w:t> </w:t>
      </w:r>
    </w:p>
    <w:p w:rsidR="00AE6F41" w:rsidRDefault="00AE6F41" w:rsidP="00AE6F41">
      <w:pPr>
        <w:spacing w:after="240"/>
        <w:jc w:val="center"/>
      </w:pPr>
      <w:r>
        <w:rPr>
          <w:rStyle w:val="s1"/>
        </w:rPr>
        <w:t>Перечень</w:t>
      </w:r>
      <w:r>
        <w:rPr>
          <w:b/>
          <w:bCs/>
        </w:rPr>
        <w:br/>
      </w:r>
      <w:r>
        <w:rPr>
          <w:rStyle w:val="s1"/>
        </w:rPr>
        <w:t xml:space="preserve">гарантированного объема бесплатной медицинской помощи 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 xml:space="preserve">1. Общие положения 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1. Гарантированный объем бесплатной медицинской помощи (далее -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2. В ГОБМП включается: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1) скорая медицинская помощь и санитарная авиация;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амбулаторно-поликлиническая помощь, включающая: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первичную медико-санитарную помощь (далее - ПМСП);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3) стационарная медицинская помощь по направлению специалиста ПМСП или профильных специалистов в рамках планируемых объемов, определяемых </w:t>
      </w:r>
      <w:r>
        <w:rPr>
          <w:rStyle w:val="s0"/>
        </w:rPr>
        <w:lastRenderedPageBreak/>
        <w:t>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4) стационарозамещающая медицинская помощь по направлению специалиста ПМСП или профильных специалистов;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5) восстановительное лечение и медицинская реабилитация;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6) паллиативная помощь и сестринский уход для категорий населения, установленных Правительством Республики Казахстан.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>2. Перечень ГОБМП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3. Скорая медицинская помощь в рамках ГОБМП включает: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1) оказание медицинской помощи по экстренным показаниям;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доставку пациентов в медицинские организации по экстренным показаниям;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4. Санитарная авиация в рамках ГОБМП включает: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8. ГОБМП, оказываемый в форме стационарной помощи, согласно видам и объемам, утверждаемым уполномоченным органом, включает: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1) осмотры, консультации специалистов, в том числе с использованием телемедицинских коммуникаций;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лабораторные и инструментальные исследования в соответствии со стандартами в области здравоохранения;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4) обеспечение препаратами крови и ее компонентов по медицинским показаниям;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7) раннюю и продолженную медицинскую реабилитацию согласно стандартам организации оказания медицинской помощи (далее - стандарт), утвержденным </w:t>
      </w:r>
      <w:r>
        <w:rPr>
          <w:rStyle w:val="s0"/>
        </w:rPr>
        <w:lastRenderedPageBreak/>
        <w:t xml:space="preserve">уполномоченным органом, включая позднюю, для детей и социально-уязвимых категорий граждан;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9) паллиативную помощь и сестринский уход для категорий населения, установленных Правительством Республики Казахстан.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9. Стационарозамещающая медицинская помощь в рамках ГОБМП включает: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1) осмотры, консультации специалистов;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10. Услуги патологоанатомического бюро (отделений) в рамках ГОБМП включают: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1) патологоанатомические вскрытия;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гистологические исследования операционного и биопсийного материала;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3) цитологические исследования.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1) скорой /неотложной/ экстренной медицинской помощи;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2) антирабической помощи по эпидемиологическим показаниям при опасности заражения;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3) санитарно-профилактической и санитарно-противоэпидемической помощи по показаниям;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4) иммунопрофилактике/вакцинации;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5) стационарной и стационарозамещающей помощи.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 xml:space="preserve">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AE6F41" w:rsidRDefault="00AE6F41" w:rsidP="00AE6F41">
      <w:pPr>
        <w:ind w:firstLine="400"/>
        <w:jc w:val="both"/>
      </w:pPr>
      <w:r>
        <w:rPr>
          <w:rStyle w:val="s0"/>
        </w:rPr>
        <w:t> </w:t>
      </w:r>
    </w:p>
    <w:p w:rsidR="00AE6F41" w:rsidRDefault="00AE6F41" w:rsidP="00AE6F41">
      <w:pPr>
        <w:jc w:val="right"/>
      </w:pPr>
      <w:r>
        <w:rPr>
          <w:rStyle w:val="s0"/>
        </w:rPr>
        <w:t>Приложение</w:t>
      </w:r>
    </w:p>
    <w:p w:rsidR="00AE6F41" w:rsidRDefault="00AE6F41" w:rsidP="00AE6F41">
      <w:pPr>
        <w:jc w:val="right"/>
      </w:pPr>
      <w:r>
        <w:rPr>
          <w:rStyle w:val="s0"/>
        </w:rPr>
        <w:t xml:space="preserve">к перечню гарантированного объема </w:t>
      </w:r>
    </w:p>
    <w:p w:rsidR="00AE6F41" w:rsidRDefault="00AE6F41" w:rsidP="00AE6F41">
      <w:pPr>
        <w:jc w:val="right"/>
      </w:pPr>
      <w:r>
        <w:rPr>
          <w:rStyle w:val="s0"/>
        </w:rPr>
        <w:t>бесплатной медицинской помощи</w:t>
      </w:r>
    </w:p>
    <w:p w:rsidR="00AE6F41" w:rsidRDefault="00AE6F41" w:rsidP="00AE6F41">
      <w:pPr>
        <w:jc w:val="right"/>
      </w:pPr>
      <w:r>
        <w:rPr>
          <w:rStyle w:val="s0"/>
        </w:rPr>
        <w:t> </w:t>
      </w:r>
    </w:p>
    <w:p w:rsidR="00AE6F41" w:rsidRDefault="00AE6F41" w:rsidP="00AE6F41">
      <w:pPr>
        <w:jc w:val="right"/>
      </w:pPr>
      <w:r>
        <w:rPr>
          <w:rStyle w:val="s0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 xml:space="preserve">Амбулаторно-поликлиническая помощь </w:t>
      </w:r>
      <w:r>
        <w:rPr>
          <w:b/>
          <w:bCs/>
        </w:rPr>
        <w:br/>
      </w:r>
      <w:r>
        <w:rPr>
          <w:rStyle w:val="s1"/>
        </w:rPr>
        <w:t>в рамках гарантированного объема бесплатной медицинской помощи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 xml:space="preserve">1. Первичная медико-санитарная помощь 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71"/>
        <w:gridCol w:w="4686"/>
        <w:gridCol w:w="2814"/>
      </w:tblGrid>
      <w:tr w:rsidR="00AE6F41" w:rsidTr="00AE6F41">
        <w:trPr>
          <w:jc w:val="center"/>
        </w:trPr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Кратность оказания услуг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Прием и консультации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Прием, консультация (специалистов ПМСП -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Обслуживание на дому специалистами ПМСП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Профилактика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По обращению и по направлению специалистов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Консультирование по вопросам планирования семьи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Введение/извлечение внутриматочной спирали, инъекции контрацептивные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Профилактические медицинские осмотры (скрининговые исследования) целевых групп населения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 периодичностью в соответствии с порядком, утвержденным уполномоченным органом в области здравоохранения (далее - уполномоченный орган)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Санитарно-противоэпидемические (профилактические) мероприятия в очагах инфекционных заболеваний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Проведение иммунизации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Обучение в профилактических кабинетах, школах оздоровления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Консультирование по телефону лиц с хроническими формами заболеваний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обращению и по направлению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Медико-социальные и психологические услуги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Патронаж детей, в том числе новорожденных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Патронаж беременных женщин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с профилактической целью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с профилактической целью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Измерение остроты слуха и зрения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Измерение внутриглазного давления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Общий анализ крови с лейкоформулой, гемоглобин, эритроциты, цветовой показатель, лейкоциты, СОЭ, тромбоциты.</w:t>
            </w:r>
          </w:p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Общий анализ мочи с определением белка и глюкозы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при обращении с профилактический целью,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Время свертывания крови, кровь на малярийный плазмодий, моча по Нечипоренко, желчные пигменты в моче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Микрореакция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по обращению,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Копрограмма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с профилактической целью,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мокроты на выявление туберкулеза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материала на микробиологические исследования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крови на ВИЧ инфекцию и реакцию Вассермана (RW)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При добровольном анонимном и (или) </w:t>
            </w:r>
            <w:r>
              <w:lastRenderedPageBreak/>
              <w:t>конфиденциальном медицинском обследовании по обращению,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lastRenderedPageBreak/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и биохимические исследования: АЛАТ, АСАТ, общий билирубин, мочевина, креатинин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Забор биологического материала на другие виды исследования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Микроскопия вагинального мазка и санация влагалища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с профилактической целью при обращении,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Иммунохимическое исследование (гемокульт-тест экспресс-методом)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Анализ крови на малярийный плазмодий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Электрокардиограмма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Постановка пробы Манту с 2 ТЕ ППД-Л детям из группы «риска» (в том числе с целью довакцинации и ревакцинации БЦЖ), и при подозрении на туберкулез у детей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t> 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Флюорография с 15 лет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1 раз в год с профилактической целью,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10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Лечение, манипуляции и процедуры</w:t>
            </w:r>
          </w:p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Оказание неотложной медицинской помощи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Иммобилизация (наложение марлевых отвердевающих повязок, шин)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Назначение медикаментозного лечения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Проведение внутривенных, внутримышечных, подкожных инъекций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Оказание стационарозамещающей помощи, в том числе на дому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Физиопроцедуры детям до 18 лет и массаж детям до 1 года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</w:tbl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p w:rsidR="00AE6F41" w:rsidRDefault="00AE6F41" w:rsidP="00AE6F41">
      <w:pPr>
        <w:jc w:val="center"/>
      </w:pPr>
      <w:r>
        <w:rPr>
          <w:rStyle w:val="s1"/>
        </w:rPr>
        <w:t xml:space="preserve">2. Консультативно-диагностическая помощь </w:t>
      </w:r>
    </w:p>
    <w:p w:rsidR="00AE6F41" w:rsidRDefault="00AE6F41" w:rsidP="00AE6F41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50"/>
        <w:gridCol w:w="4713"/>
        <w:gridCol w:w="2808"/>
      </w:tblGrid>
      <w:tr w:rsidR="00AE6F41" w:rsidTr="00AE6F41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Наименование услуги </w:t>
            </w:r>
          </w:p>
        </w:tc>
        <w:tc>
          <w:tcPr>
            <w:tcW w:w="1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Кратность оказания услуг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Прием и консультации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</w:p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направлению специалиста ПМСП;</w:t>
            </w:r>
          </w:p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  <w:p w:rsidR="00AE6F41" w:rsidRDefault="00AE6F41">
            <w:r>
              <w:t> 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В соответствии с установленной уполномоченным органом периодичностью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Лабораторные и инструментальные методы исследования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направлению специалистов ПМСП и профильных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Общеклинические анализы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Исследование крови на ВИЧ инфекцию и реакцию Вассермана (RW)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Гормональное исследование по направлению специалиста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Определение концентрации </w:t>
            </w:r>
            <w:r>
              <w:lastRenderedPageBreak/>
              <w:t xml:space="preserve">иммунносупрессивных препаратов в крови пациентам после трансплантации органов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lastRenderedPageBreak/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Биохимические анализы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Микробиологические исследования биологического материала (бакпосев)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</w:p>
          <w:p w:rsidR="00AE6F41" w:rsidRDefault="00AE6F41">
            <w:pPr>
              <w:pStyle w:val="a4"/>
              <w:spacing w:before="0" w:beforeAutospacing="0" w:after="0" w:afterAutospacing="0"/>
            </w:pPr>
            <w: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AE6F41" w:rsidRDefault="00AE6F41">
            <w:pPr>
              <w:pStyle w:val="a4"/>
              <w:spacing w:before="0" w:beforeAutospacing="0" w:after="0" w:afterAutospacing="0"/>
            </w:pPr>
            <w: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В соответствии с установленной уполномоченным органом периодичностью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При направлении правоохранительных органов, органов следствия и дознания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Судебно-наркологическая экспертиза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решению судебных органов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Судебно-психиатрическая экспертиза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решению судебных органов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Pr="00AF32A4" w:rsidRDefault="00AE6F41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AF32A4">
              <w:rPr>
                <w:color w:val="FF0000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</w:t>
            </w:r>
            <w:r w:rsidRPr="00AF32A4">
              <w:rPr>
                <w:color w:val="FF0000"/>
              </w:rPr>
              <w:lastRenderedPageBreak/>
              <w:t>«Күміс алқа»; получателям адресной социальной помощи; пенсионерам по возрасту; больным инфекционными, социально-значимыми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lastRenderedPageBreak/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1. Полимеразная цепная реакция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2. Иммунофенотипирование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4. Компьютерная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Pr="00AF32A4" w:rsidRDefault="00AE6F41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AF32A4">
              <w:rPr>
                <w:color w:val="FF0000"/>
              </w:rPr>
              <w:t xml:space="preserve">5. Магниторезонансная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Pr="00AF32A4" w:rsidRDefault="00AE6F41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AF32A4">
              <w:rPr>
                <w:color w:val="FF0000"/>
              </w:rP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6. Позитронно-эмиссионная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7. Однофотонная эмиссионная компьютерная томография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8. Ангиография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Лечение, манипуляции и процедуры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показаниям, направлению специалистов ПМСП и профильных специалистов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По показаниям, но не более 2 циклов ЭКО 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Плановая стоматологическая помощь 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  <w:tr w:rsidR="00AE6F41" w:rsidTr="00AE6F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F41" w:rsidRDefault="00AE6F41"/>
        </w:tc>
        <w:tc>
          <w:tcPr>
            <w:tcW w:w="2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41" w:rsidRDefault="00AE6F41">
            <w:pPr>
              <w:pStyle w:val="a4"/>
              <w:spacing w:before="0" w:beforeAutospacing="0" w:after="0" w:afterAutospacing="0"/>
            </w:pPr>
            <w:r>
              <w:t>По показаниям</w:t>
            </w:r>
          </w:p>
        </w:tc>
      </w:tr>
    </w:tbl>
    <w:p w:rsidR="00AE6F41" w:rsidRDefault="00AE6F41" w:rsidP="00AE6F41">
      <w:r>
        <w:t> </w:t>
      </w:r>
    </w:p>
    <w:p w:rsidR="005C40CB" w:rsidRDefault="005C40CB"/>
    <w:sectPr w:rsidR="005C40CB" w:rsidSect="005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E6F41"/>
    <w:rsid w:val="005C40CB"/>
    <w:rsid w:val="00AE6F41"/>
    <w:rsid w:val="00AF32A4"/>
    <w:rsid w:val="00D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F41"/>
    <w:rPr>
      <w:color w:val="333399"/>
      <w:u w:val="single"/>
    </w:rPr>
  </w:style>
  <w:style w:type="paragraph" w:styleId="a4">
    <w:name w:val="Normal (Web)"/>
    <w:basedOn w:val="a"/>
    <w:unhideWhenUsed/>
    <w:rsid w:val="00AE6F41"/>
    <w:pPr>
      <w:spacing w:before="100" w:beforeAutospacing="1" w:after="100" w:afterAutospacing="1"/>
    </w:pPr>
  </w:style>
  <w:style w:type="character" w:customStyle="1" w:styleId="s0">
    <w:name w:val="s0"/>
    <w:rsid w:val="00AE6F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E6F4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_2\Downloads\&#1055;&#1055;%20&#1056;&#1050;%20&#8470;29%20&#1054;&#1058;%2027.01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39335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ll_2\Downloads\&#1055;&#1055;%20&#1056;&#1050;%20&#8470;29%20&#1054;&#1058;%2027.01.2014.doc" TargetMode="External"/><Relationship Id="rId5" Type="http://schemas.openxmlformats.org/officeDocument/2006/relationships/hyperlink" Target="http://online.zakon.kz/Document/?link_id=10012625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.zakon.kz/Document/?link_id=10012625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2810</Words>
  <Characters>16021</Characters>
  <Application>Microsoft Office Word</Application>
  <DocSecurity>0</DocSecurity>
  <Lines>133</Lines>
  <Paragraphs>37</Paragraphs>
  <ScaleCrop>false</ScaleCrop>
  <Company>Microsoft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2015-08-06T15:32:00Z</dcterms:created>
  <dcterms:modified xsi:type="dcterms:W3CDTF">2015-08-06T15:51:00Z</dcterms:modified>
</cp:coreProperties>
</file>