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07" w:rsidRDefault="005D0507" w:rsidP="00DD728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ЧТО НУЖНО ЗНАТЬ, ЕСЛИ ВАМ ДИАГНОСТИРОВАЛИ </w:t>
      </w:r>
      <w:r w:rsidR="00023F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АРТЕРИАЛЬНУЮ ГИПЕРТЕНЗИЮ?</w:t>
      </w:r>
    </w:p>
    <w:p w:rsidR="005D0507" w:rsidRPr="008326E7" w:rsidRDefault="005D0507" w:rsidP="005D050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этом заболевании оказывается бесплатно и в полном объеме - в рамках гарантированного объем</w:t>
      </w:r>
      <w:r w:rsidR="00D235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 бесплатной медицинской помощи (ГОБМП)</w:t>
      </w:r>
    </w:p>
    <w:p w:rsidR="005D0507" w:rsidRPr="008326E7" w:rsidRDefault="005D0507" w:rsidP="0047466A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="0047466A">
        <w:rPr>
          <w:rFonts w:ascii="Times New Roman" w:hAnsi="Times New Roman" w:cs="Times New Roman"/>
          <w:sz w:val="24"/>
          <w:szCs w:val="24"/>
        </w:rPr>
        <w:t xml:space="preserve"> </w:t>
      </w:r>
      <w:r w:rsidR="00023FFE" w:rsidRPr="0047466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 раз в 3 месяца</w:t>
      </w:r>
      <w:r w:rsidR="00023FFE" w:rsidRPr="008326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для пациентов со средним и низким риском, </w:t>
      </w:r>
      <w:r w:rsidR="0047466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023FFE" w:rsidRPr="0047466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 раз в месяц</w:t>
      </w:r>
      <w:r w:rsidR="00023FFE" w:rsidRPr="008326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для пациентов с высоким и очень высоким риском, и для лиц с низкой приверженностью к лечению</w:t>
      </w:r>
    </w:p>
    <w:p w:rsidR="005D0507" w:rsidRPr="008326E7" w:rsidRDefault="005D0507" w:rsidP="0047466A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8E18AE"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участковым 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врачом</w:t>
      </w:r>
      <w:r w:rsidR="008E18AE" w:rsidRPr="008326E7">
        <w:rPr>
          <w:rFonts w:ascii="Times New Roman" w:hAnsi="Times New Roman" w:cs="Times New Roman"/>
          <w:b/>
          <w:sz w:val="24"/>
          <w:szCs w:val="24"/>
          <w:u w:val="single"/>
        </w:rPr>
        <w:t>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66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8E18AE" w:rsidRPr="0047466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 раз в 6 месяцев</w:t>
      </w:r>
      <w:r w:rsidR="008E18AE" w:rsidRPr="008326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для пациентов со средним и низким риском, </w:t>
      </w:r>
      <w:r w:rsidR="0047466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8E18AE" w:rsidRPr="0047466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 раз в 3 месяца</w:t>
      </w:r>
      <w:r w:rsidR="008E18AE" w:rsidRPr="008326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для пациентов с высоким и очень высоким риском, и для лиц с низкой приверженностью к лечению</w:t>
      </w:r>
    </w:p>
    <w:p w:rsidR="008326E7" w:rsidRPr="008326E7" w:rsidRDefault="005D0507" w:rsidP="008326E7">
      <w:pPr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8E18AE" w:rsidRPr="008326E7">
        <w:rPr>
          <w:rFonts w:ascii="Times New Roman" w:hAnsi="Times New Roman" w:cs="Times New Roman"/>
          <w:b/>
          <w:sz w:val="24"/>
          <w:szCs w:val="24"/>
          <w:u w:val="single"/>
        </w:rPr>
        <w:t>кардиологом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Pr="00AB4827">
        <w:rPr>
          <w:rFonts w:ascii="Times New Roman" w:hAnsi="Times New Roman" w:cs="Times New Roman"/>
          <w:i/>
          <w:sz w:val="24"/>
          <w:szCs w:val="24"/>
        </w:rPr>
        <w:t>1 раз в год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27" w:rsidRDefault="008326E7" w:rsidP="00AB48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tbl>
      <w:tblPr>
        <w:tblpPr w:leftFromText="180" w:rightFromText="180" w:vertAnchor="page" w:horzAnchor="margin" w:tblpY="6451"/>
        <w:tblW w:w="148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8"/>
        <w:gridCol w:w="1984"/>
      </w:tblGrid>
      <w:tr w:rsidR="00AB4827" w:rsidRPr="00AC2910" w:rsidTr="00AB4827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общий анализ мочи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AB4827" w:rsidRPr="00AC2910" w:rsidTr="00AB4827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биохимический анализ крови: определение липопротеидов низкой плотности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AB4827" w:rsidRPr="00AC2910" w:rsidTr="00AB4827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электрокардиография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AB4827" w:rsidRPr="00AC2910" w:rsidTr="00AB4827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суточное мониторирование артериального давления (24 часа)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2 года</w:t>
            </w:r>
          </w:p>
        </w:tc>
      </w:tr>
      <w:tr w:rsidR="00AB4827" w:rsidRPr="00AC2910" w:rsidTr="00AB4827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эхокардиография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827" w:rsidRPr="00AC2910" w:rsidRDefault="00AB4827" w:rsidP="00AB48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2 года</w:t>
            </w:r>
          </w:p>
        </w:tc>
      </w:tr>
    </w:tbl>
    <w:p w:rsidR="008326E7" w:rsidRPr="00AB4827" w:rsidRDefault="008326E7" w:rsidP="00AB48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p w:rsidR="005D0507" w:rsidRPr="008326E7" w:rsidRDefault="005D0507" w:rsidP="005D0507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D72893" w:rsidRDefault="00D72893"/>
    <w:p w:rsidR="00D72893" w:rsidRDefault="00D72893"/>
    <w:p w:rsidR="00D72893" w:rsidRDefault="00D72893"/>
    <w:p w:rsidR="00AB4827" w:rsidRDefault="00AB4827" w:rsidP="00AB482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ЧТО НУЖНО ЗНАТЬ, ЕСЛИ ВАМ ДИАГНОСТИРОВАЛИ</w:t>
      </w:r>
      <w:r w:rsidR="008045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АСТМУ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:rsidR="00AB4827" w:rsidRPr="008326E7" w:rsidRDefault="00AB4827" w:rsidP="00AB482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этом заболевании оказывается бесплатно и в полном объеме - в рамках гарантированного объем</w:t>
      </w:r>
      <w:r w:rsidR="008A45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 бесплатной медицинской помощи (ГОБМП)</w:t>
      </w:r>
    </w:p>
    <w:p w:rsidR="00AB4827" w:rsidRPr="008326E7" w:rsidRDefault="00AB4827" w:rsidP="00AB4827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54D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год (легкой степени)</w:t>
      </w:r>
      <w:r w:rsidR="0080454D" w:rsidRPr="00AC2910">
        <w:rPr>
          <w:rFonts w:ascii="Helvetica" w:eastAsia="Times New Roman" w:hAnsi="Helvetica" w:cs="Helvetica"/>
          <w:color w:val="333333"/>
          <w:sz w:val="21"/>
          <w:szCs w:val="21"/>
        </w:rPr>
        <w:br/>
        <w:t>1 раз в 6 месяцев (средней степени)</w:t>
      </w:r>
      <w:r w:rsidR="0080454D" w:rsidRPr="00AC2910">
        <w:rPr>
          <w:rFonts w:ascii="Helvetica" w:eastAsia="Times New Roman" w:hAnsi="Helvetica" w:cs="Helvetica"/>
          <w:color w:val="333333"/>
          <w:sz w:val="21"/>
          <w:szCs w:val="21"/>
        </w:rPr>
        <w:br/>
        <w:t>1 раз в 3 месяца (тяжелой степени)</w:t>
      </w:r>
    </w:p>
    <w:p w:rsidR="00AB4827" w:rsidRPr="008326E7" w:rsidRDefault="00AB4827" w:rsidP="00AB4827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80454D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год (легкой степени)</w:t>
      </w:r>
      <w:r w:rsidR="0080454D" w:rsidRPr="00AC2910">
        <w:rPr>
          <w:rFonts w:ascii="Helvetica" w:eastAsia="Times New Roman" w:hAnsi="Helvetica" w:cs="Helvetica"/>
          <w:color w:val="333333"/>
          <w:sz w:val="21"/>
          <w:szCs w:val="21"/>
        </w:rPr>
        <w:br/>
        <w:t>1 раз в 6 месяцев (средней и тяжелой степени)</w:t>
      </w:r>
    </w:p>
    <w:p w:rsidR="00344139" w:rsidRDefault="00AB4827" w:rsidP="00AB4827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344139">
        <w:rPr>
          <w:rFonts w:ascii="Times New Roman" w:hAnsi="Times New Roman" w:cs="Times New Roman"/>
          <w:b/>
          <w:sz w:val="24"/>
          <w:szCs w:val="24"/>
          <w:u w:val="single"/>
        </w:rPr>
        <w:t>пульмон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="00344139"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1 раз в год </w:t>
      </w:r>
    </w:p>
    <w:p w:rsidR="00AB4827" w:rsidRDefault="00AB4827" w:rsidP="00AB48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tbl>
      <w:tblPr>
        <w:tblpPr w:leftFromText="180" w:rightFromText="180" w:vertAnchor="text" w:horzAnchor="margin" w:tblpY="212"/>
        <w:tblW w:w="82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6"/>
        <w:gridCol w:w="4904"/>
      </w:tblGrid>
      <w:tr w:rsidR="00344139" w:rsidRPr="00AC2910" w:rsidTr="008A4570">
        <w:tc>
          <w:tcPr>
            <w:tcW w:w="33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139" w:rsidRPr="00AC2910" w:rsidRDefault="00344139" w:rsidP="0034413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спирография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139" w:rsidRPr="00AC2910" w:rsidRDefault="00344139" w:rsidP="0034413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344139" w:rsidRPr="00AC2910" w:rsidTr="008A4570">
        <w:tc>
          <w:tcPr>
            <w:tcW w:w="33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139" w:rsidRPr="00AC2910" w:rsidRDefault="00344139" w:rsidP="0034413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эхокардиография</w:t>
            </w:r>
          </w:p>
        </w:tc>
        <w:tc>
          <w:tcPr>
            <w:tcW w:w="49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139" w:rsidRPr="00AC2910" w:rsidRDefault="00344139" w:rsidP="0034413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AB4827" w:rsidRPr="00AB4827" w:rsidRDefault="00AB4827" w:rsidP="00AB48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p w:rsidR="00344139" w:rsidRDefault="00344139" w:rsidP="00AB4827">
      <w:pPr>
        <w:rPr>
          <w:rFonts w:ascii="Times New Roman" w:hAnsi="Times New Roman" w:cs="Times New Roman"/>
          <w:b/>
          <w:sz w:val="24"/>
          <w:szCs w:val="24"/>
        </w:rPr>
      </w:pPr>
    </w:p>
    <w:p w:rsidR="00344139" w:rsidRDefault="00344139" w:rsidP="00AB4827">
      <w:pPr>
        <w:rPr>
          <w:rFonts w:ascii="Times New Roman" w:hAnsi="Times New Roman" w:cs="Times New Roman"/>
          <w:b/>
          <w:sz w:val="24"/>
          <w:szCs w:val="24"/>
        </w:rPr>
      </w:pPr>
    </w:p>
    <w:p w:rsidR="00AB4827" w:rsidRPr="008326E7" w:rsidRDefault="00AB4827" w:rsidP="00AB4827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D72893" w:rsidRDefault="00D72893"/>
    <w:p w:rsidR="00D72893" w:rsidRDefault="00D72893"/>
    <w:p w:rsidR="00D72893" w:rsidRDefault="00D72893"/>
    <w:p w:rsidR="00041B13" w:rsidRDefault="00041B13"/>
    <w:p w:rsidR="00101EDD" w:rsidRDefault="00101EDD"/>
    <w:p w:rsidR="007C70D7" w:rsidRDefault="007C70D7"/>
    <w:p w:rsidR="007C70D7" w:rsidRDefault="007C70D7"/>
    <w:p w:rsidR="000808B8" w:rsidRPr="00BB7673" w:rsidRDefault="000808B8" w:rsidP="00BB7673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ЧТО НУЖНО ЗНАТЬ, ЕСЛИ ВАМ ДИАГНОСТИРОВАЛИ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BB767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BB7673" w:rsidRPr="00BB767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ЗАБОЛЕВАНИЕ ВЕРХНЕГО ОТДЕЛА ЖЕЛУДОЧНО-КИШЕЧНОГО ТРАКТА?</w:t>
      </w:r>
    </w:p>
    <w:p w:rsidR="00F82C34" w:rsidRPr="001251A4" w:rsidRDefault="001251A4" w:rsidP="001251A4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оказывается бесплатно и в полном объеме - в рамках гарантированного объем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 бесплатной медицинской помощи при следующих заболеваниях:</w:t>
      </w:r>
    </w:p>
    <w:p w:rsidR="001251A4" w:rsidRPr="001251A4" w:rsidRDefault="001251A4" w:rsidP="001251A4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1251A4" w:rsidRPr="001251A4" w:rsidSect="00DD728C">
          <w:headerReference w:type="default" r:id="rId8"/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p w:rsidR="00F82C34" w:rsidRDefault="000808B8" w:rsidP="00A01401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2C3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Гастроэзофагеальный рефлюкс с эзофагитом</w:t>
      </w:r>
      <w:r w:rsidR="00F82C3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F82C34" w:rsidRDefault="000808B8" w:rsidP="00A01401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2C34">
        <w:rPr>
          <w:rFonts w:ascii="Helvetica" w:eastAsia="Times New Roman" w:hAnsi="Helvetica" w:cs="Helvetica"/>
          <w:color w:val="333333"/>
          <w:sz w:val="21"/>
          <w:szCs w:val="21"/>
        </w:rPr>
        <w:t>Язва желудка и двенадца</w:t>
      </w:r>
      <w:r w:rsidR="00F82C34">
        <w:rPr>
          <w:rFonts w:ascii="Helvetica" w:eastAsia="Times New Roman" w:hAnsi="Helvetica" w:cs="Helvetica"/>
          <w:color w:val="333333"/>
          <w:sz w:val="21"/>
          <w:szCs w:val="21"/>
        </w:rPr>
        <w:t>типерстной кишки;</w:t>
      </w:r>
    </w:p>
    <w:p w:rsidR="00F82C34" w:rsidRPr="00F82C34" w:rsidRDefault="000808B8" w:rsidP="00A01401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2C34">
        <w:rPr>
          <w:rFonts w:ascii="Helvetica" w:eastAsia="Times New Roman" w:hAnsi="Helvetica" w:cs="Helvetica"/>
          <w:color w:val="333333"/>
          <w:sz w:val="21"/>
          <w:szCs w:val="21"/>
        </w:rPr>
        <w:t>Пептическая язва неуточненной локализации</w:t>
      </w:r>
      <w:r w:rsidR="00BB7673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F82C34" w:rsidRPr="00F82C34" w:rsidRDefault="000808B8" w:rsidP="00A01401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2C3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Хр</w:t>
      </w:r>
      <w:r w:rsidR="00F82C34" w:rsidRPr="00F82C34">
        <w:rPr>
          <w:rFonts w:ascii="Helvetica" w:eastAsia="Times New Roman" w:hAnsi="Helvetica" w:cs="Helvetica"/>
          <w:color w:val="333333"/>
          <w:sz w:val="21"/>
          <w:szCs w:val="21"/>
        </w:rPr>
        <w:t>онический атрофический гастрит</w:t>
      </w:r>
      <w:r w:rsidR="00F82C3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F82C34" w:rsidRPr="00F82C34" w:rsidRDefault="00F82C34" w:rsidP="00A01401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  <w:sectPr w:rsidR="00F82C34" w:rsidRPr="00F82C34" w:rsidSect="00F82C34">
          <w:type w:val="continuous"/>
          <w:pgSz w:w="16838" w:h="11906" w:orient="landscape"/>
          <w:pgMar w:top="1280" w:right="1134" w:bottom="850" w:left="1134" w:header="708" w:footer="708" w:gutter="0"/>
          <w:cols w:num="2" w:space="708"/>
          <w:docGrid w:linePitch="360"/>
        </w:sectPr>
      </w:pPr>
      <w:r w:rsidRPr="00F82C34">
        <w:rPr>
          <w:rFonts w:ascii="Helvetica" w:eastAsia="Times New Roman" w:hAnsi="Helvetica" w:cs="Helvetica"/>
          <w:color w:val="333333"/>
          <w:sz w:val="21"/>
          <w:szCs w:val="21"/>
        </w:rPr>
        <w:t>Полипы (полипоз) желудк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а.</w:t>
      </w:r>
    </w:p>
    <w:p w:rsidR="00F82C34" w:rsidRDefault="00F82C34" w:rsidP="000808B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808B8" w:rsidRPr="008326E7" w:rsidRDefault="000808B8" w:rsidP="000808B8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28B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3 месяца</w:t>
      </w:r>
    </w:p>
    <w:p w:rsidR="000808B8" w:rsidRPr="008326E7" w:rsidRDefault="000808B8" w:rsidP="000808B8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9128B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6 месяцев</w:t>
      </w:r>
    </w:p>
    <w:p w:rsidR="000808B8" w:rsidRPr="006F1AC6" w:rsidRDefault="000808B8" w:rsidP="000808B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AC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59128B" w:rsidRPr="006F1AC6">
        <w:rPr>
          <w:rFonts w:ascii="Times New Roman" w:hAnsi="Times New Roman" w:cs="Times New Roman"/>
          <w:b/>
          <w:sz w:val="24"/>
          <w:szCs w:val="24"/>
          <w:u w:val="single"/>
        </w:rPr>
        <w:t>гастроэнтер</w:t>
      </w:r>
      <w:r w:rsidRPr="006F1AC6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6F1AC6">
        <w:rPr>
          <w:rFonts w:ascii="Times New Roman" w:hAnsi="Times New Roman" w:cs="Times New Roman"/>
          <w:sz w:val="24"/>
          <w:szCs w:val="24"/>
        </w:rPr>
        <w:t xml:space="preserve"> </w:t>
      </w:r>
      <w:r w:rsidR="0059128B" w:rsidRPr="006F1AC6">
        <w:rPr>
          <w:rFonts w:ascii="Times New Roman" w:eastAsia="Times New Roman" w:hAnsi="Times New Roman" w:cs="Times New Roman"/>
          <w:color w:val="333333"/>
          <w:sz w:val="24"/>
          <w:szCs w:val="24"/>
        </w:rPr>
        <w:t>1 раз в год</w:t>
      </w:r>
    </w:p>
    <w:p w:rsidR="000808B8" w:rsidRPr="006F1AC6" w:rsidRDefault="000808B8" w:rsidP="000808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AC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tbl>
      <w:tblPr>
        <w:tblW w:w="146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8"/>
        <w:gridCol w:w="1701"/>
      </w:tblGrid>
      <w:tr w:rsidR="006F1AC6" w:rsidRPr="006F1AC6" w:rsidTr="00097FD6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AC6" w:rsidRPr="006F1AC6" w:rsidRDefault="006F1AC6" w:rsidP="00097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эзофагогастродуоденоскопия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AC6" w:rsidRPr="006F1AC6" w:rsidRDefault="006F1AC6" w:rsidP="00097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год</w:t>
            </w:r>
          </w:p>
        </w:tc>
      </w:tr>
      <w:tr w:rsidR="006F1AC6" w:rsidRPr="006F1AC6" w:rsidTr="00097FD6">
        <w:tc>
          <w:tcPr>
            <w:tcW w:w="129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AC6" w:rsidRPr="006F1AC6" w:rsidRDefault="006F1AC6" w:rsidP="00097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AC6" w:rsidRPr="006F1AC6" w:rsidRDefault="006F1AC6" w:rsidP="00097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год</w:t>
            </w:r>
          </w:p>
        </w:tc>
      </w:tr>
    </w:tbl>
    <w:p w:rsidR="000808B8" w:rsidRPr="006F1AC6" w:rsidRDefault="000808B8" w:rsidP="000808B8">
      <w:pPr>
        <w:rPr>
          <w:rFonts w:ascii="Times New Roman" w:hAnsi="Times New Roman" w:cs="Times New Roman"/>
          <w:b/>
          <w:sz w:val="24"/>
          <w:szCs w:val="24"/>
        </w:rPr>
      </w:pPr>
    </w:p>
    <w:p w:rsidR="006F1AC6" w:rsidRPr="006F1AC6" w:rsidRDefault="006F1AC6" w:rsidP="006F1AC6">
      <w:pPr>
        <w:rPr>
          <w:rFonts w:ascii="Times New Roman" w:hAnsi="Times New Roman" w:cs="Times New Roman"/>
          <w:b/>
          <w:sz w:val="24"/>
          <w:szCs w:val="24"/>
        </w:rPr>
      </w:pPr>
      <w:r w:rsidRPr="006F1AC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Снятие с учета возможно при отсутствии клинико-инструментальных признаков заболевания в течение 3-х лет </w:t>
      </w:r>
    </w:p>
    <w:p w:rsidR="000808B8" w:rsidRPr="006F1AC6" w:rsidRDefault="000808B8" w:rsidP="000808B8">
      <w:pPr>
        <w:rPr>
          <w:rFonts w:ascii="Times New Roman" w:hAnsi="Times New Roman" w:cs="Times New Roman"/>
          <w:sz w:val="24"/>
          <w:szCs w:val="24"/>
        </w:rPr>
      </w:pPr>
    </w:p>
    <w:p w:rsidR="000808B8" w:rsidRDefault="000808B8" w:rsidP="000808B8"/>
    <w:p w:rsidR="00344139" w:rsidRDefault="000808B8">
      <w:r>
        <w:t xml:space="preserve"> </w:t>
      </w:r>
    </w:p>
    <w:p w:rsidR="000808B8" w:rsidRDefault="000808B8"/>
    <w:p w:rsidR="000808B8" w:rsidRDefault="000808B8"/>
    <w:p w:rsidR="00A01401" w:rsidRPr="00BB7673" w:rsidRDefault="00A01401" w:rsidP="00F967F2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ЧТО НУЖНО ЗНАТЬ, ЕСЛИ ВАМ ДИАГНОСТИРОВАЛИ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967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F967F2" w:rsidRPr="00F967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РЕВМАТОИДНЫЙ АРТРИТ</w:t>
      </w:r>
      <w:r w:rsidR="00F967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ИЛИ АНКИЛОЗИРУЮЩИЙ СПОНДИЛИТ</w:t>
      </w:r>
      <w:r w:rsidRPr="00BB767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:rsidR="00F967F2" w:rsidRPr="008326E7" w:rsidRDefault="00F967F2" w:rsidP="00F967F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</w:t>
      </w:r>
      <w:r w:rsidR="00B174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их</w:t>
      </w: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заболе</w:t>
      </w:r>
      <w:r w:rsidR="00B174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ваниях</w:t>
      </w: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оказывается бесплатно и в полном объеме - в рамках гарантированного объема бесплатной медицинской помощи.</w:t>
      </w:r>
      <w:r w:rsidR="00A07E9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A01401" w:rsidRPr="008326E7" w:rsidRDefault="00A01401" w:rsidP="00A01401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7F2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6 месяцев</w:t>
      </w:r>
    </w:p>
    <w:p w:rsidR="00A01401" w:rsidRPr="008326E7" w:rsidRDefault="00A01401" w:rsidP="00A01401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F967F2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год</w:t>
      </w:r>
    </w:p>
    <w:p w:rsidR="00A01401" w:rsidRPr="006F1AC6" w:rsidRDefault="00A01401" w:rsidP="00A0140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AC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8F5DF9">
        <w:rPr>
          <w:rFonts w:ascii="Times New Roman" w:hAnsi="Times New Roman" w:cs="Times New Roman"/>
          <w:b/>
          <w:sz w:val="24"/>
          <w:szCs w:val="24"/>
          <w:u w:val="single"/>
        </w:rPr>
        <w:t>ревмат</w:t>
      </w:r>
      <w:r w:rsidRPr="006F1AC6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="008F5D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офтальмологом</w:t>
      </w:r>
      <w:r w:rsidRPr="006F1AC6">
        <w:rPr>
          <w:rFonts w:ascii="Times New Roman" w:hAnsi="Times New Roman" w:cs="Times New Roman"/>
          <w:sz w:val="24"/>
          <w:szCs w:val="24"/>
        </w:rPr>
        <w:t xml:space="preserve"> </w:t>
      </w:r>
      <w:r w:rsidR="00F967F2"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1 раз в год </w:t>
      </w:r>
    </w:p>
    <w:p w:rsidR="00A01401" w:rsidRPr="008F5DF9" w:rsidRDefault="00A01401" w:rsidP="00A01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AC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tbl>
      <w:tblPr>
        <w:tblW w:w="15310" w:type="dxa"/>
        <w:tblInd w:w="-4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1"/>
        <w:gridCol w:w="1559"/>
      </w:tblGrid>
      <w:tr w:rsidR="008F5DF9" w:rsidRPr="00AC2910" w:rsidTr="00097FD6">
        <w:tc>
          <w:tcPr>
            <w:tcW w:w="137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общий анализ крови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8F5DF9" w:rsidRPr="00AC2910" w:rsidTr="00097FD6">
        <w:tc>
          <w:tcPr>
            <w:tcW w:w="137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8F5DF9" w:rsidRPr="00AC2910" w:rsidTr="00097FD6">
        <w:tc>
          <w:tcPr>
            <w:tcW w:w="137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8F5DF9" w:rsidRPr="00AC2910" w:rsidTr="00097FD6">
        <w:tc>
          <w:tcPr>
            <w:tcW w:w="137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рентгенография пораженного сегмента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8F5DF9" w:rsidRPr="00AC2910" w:rsidTr="00097FD6">
        <w:tc>
          <w:tcPr>
            <w:tcW w:w="137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рентгенография костей таза (выявление асептического некроза головки бедренной кости)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8F5DF9" w:rsidRPr="00AC2910" w:rsidTr="00097FD6">
        <w:tc>
          <w:tcPr>
            <w:tcW w:w="137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DF9" w:rsidRPr="00AC2910" w:rsidRDefault="008F5DF9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8F5DF9" w:rsidRDefault="008F5DF9" w:rsidP="00A01401">
      <w:pPr>
        <w:rPr>
          <w:rFonts w:ascii="Times New Roman" w:hAnsi="Times New Roman" w:cs="Times New Roman"/>
          <w:b/>
          <w:sz w:val="24"/>
          <w:szCs w:val="24"/>
        </w:rPr>
      </w:pPr>
    </w:p>
    <w:p w:rsidR="006726E8" w:rsidRPr="008326E7" w:rsidRDefault="006726E8" w:rsidP="006726E8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8F5DF9" w:rsidRDefault="008F5DF9" w:rsidP="00A01401">
      <w:pPr>
        <w:rPr>
          <w:rFonts w:ascii="Times New Roman" w:hAnsi="Times New Roman" w:cs="Times New Roman"/>
          <w:b/>
          <w:sz w:val="24"/>
          <w:szCs w:val="24"/>
        </w:rPr>
      </w:pPr>
    </w:p>
    <w:p w:rsidR="000808B8" w:rsidRDefault="000808B8"/>
    <w:p w:rsidR="00FA2274" w:rsidRDefault="00FA2274" w:rsidP="00FA2274"/>
    <w:p w:rsidR="006726E8" w:rsidRDefault="006726E8" w:rsidP="006726E8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ЧТО НУЖНО ЗНАТЬ, ЕСЛИ ВАМ ДИАГНОСТИРОВАЛИ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ЗАБОЛЕВАНИЕ ЩИТОВИДОЙ ЖЕЛЕЗЫ?</w:t>
      </w:r>
    </w:p>
    <w:p w:rsidR="006726E8" w:rsidRPr="001251A4" w:rsidRDefault="006726E8" w:rsidP="006726E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оказывается бесплатно и в полном объеме - в рамках гарантированного объем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 бесплатной медицинской помощи при следующих заболеваниях:</w:t>
      </w:r>
    </w:p>
    <w:p w:rsidR="006726E8" w:rsidRPr="001251A4" w:rsidRDefault="006726E8" w:rsidP="006726E8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6726E8" w:rsidRPr="001251A4" w:rsidSect="006726E8">
          <w:headerReference w:type="default" r:id="rId9"/>
          <w:type w:val="continuous"/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p w:rsidR="00514E10" w:rsidRDefault="006D5E3E" w:rsidP="00514E10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Диффузный токсический зоб. Тиреотоксикоз</w:t>
      </w:r>
    </w:p>
    <w:p w:rsidR="00514E10" w:rsidRPr="00514E10" w:rsidRDefault="00514E10" w:rsidP="00514E10">
      <w:pPr>
        <w:pStyle w:val="a7"/>
        <w:numPr>
          <w:ilvl w:val="0"/>
          <w:numId w:val="1"/>
        </w:numPr>
        <w:rPr>
          <w:rFonts w:ascii="Helvetica" w:eastAsia="Times New Roman" w:hAnsi="Helvetica" w:cs="Helvetica"/>
          <w:color w:val="333333"/>
          <w:sz w:val="21"/>
          <w:szCs w:val="21"/>
        </w:rPr>
        <w:sectPr w:rsidR="00514E10" w:rsidRPr="00514E10" w:rsidSect="00514E10">
          <w:type w:val="continuous"/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Гипотиреоз</w:t>
      </w:r>
    </w:p>
    <w:p w:rsidR="006726E8" w:rsidRPr="008326E7" w:rsidRDefault="006726E8" w:rsidP="006726E8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CBF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6 месяцев</w:t>
      </w:r>
    </w:p>
    <w:p w:rsidR="006726E8" w:rsidRPr="008326E7" w:rsidRDefault="006726E8" w:rsidP="006726E8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837CBF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год</w:t>
      </w:r>
    </w:p>
    <w:p w:rsidR="006726E8" w:rsidRDefault="006726E8" w:rsidP="006726E8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837CBF">
        <w:rPr>
          <w:rFonts w:ascii="Times New Roman" w:hAnsi="Times New Roman" w:cs="Times New Roman"/>
          <w:b/>
          <w:sz w:val="24"/>
          <w:szCs w:val="24"/>
          <w:u w:val="single"/>
        </w:rPr>
        <w:t>эндокри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="00837CBF"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1 раз в год </w:t>
      </w:r>
    </w:p>
    <w:p w:rsidR="006726E8" w:rsidRDefault="006726E8" w:rsidP="006726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p w:rsidR="001D6FB7" w:rsidRPr="00AB4827" w:rsidRDefault="006726E8" w:rsidP="006726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tbl>
      <w:tblPr>
        <w:tblW w:w="148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1"/>
        <w:gridCol w:w="1701"/>
      </w:tblGrid>
      <w:tr w:rsidR="001D6FB7" w:rsidRPr="00AC2910" w:rsidTr="00097FD6">
        <w:tc>
          <w:tcPr>
            <w:tcW w:w="13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FB7" w:rsidRPr="00AC2910" w:rsidRDefault="001D6FB7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FB7" w:rsidRPr="00AC2910" w:rsidRDefault="001D6FB7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6726E8" w:rsidRPr="00AB4827" w:rsidRDefault="006726E8" w:rsidP="006726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6E8" w:rsidRPr="008326E7" w:rsidRDefault="006726E8" w:rsidP="006726E8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6726E8" w:rsidRDefault="006726E8" w:rsidP="00FA2274"/>
    <w:p w:rsidR="006726E8" w:rsidRDefault="006726E8" w:rsidP="00FA2274"/>
    <w:p w:rsidR="006726E8" w:rsidRDefault="006726E8" w:rsidP="00FA2274"/>
    <w:p w:rsidR="006726E8" w:rsidRDefault="006726E8" w:rsidP="00FA2274"/>
    <w:p w:rsidR="006726E8" w:rsidRDefault="006726E8" w:rsidP="00FA2274"/>
    <w:p w:rsidR="006726E8" w:rsidRDefault="006726E8" w:rsidP="00FA2274"/>
    <w:p w:rsidR="001D6FB7" w:rsidRDefault="001D6FB7" w:rsidP="001D6FB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ЧТО НУЖНО ЗНАТЬ, ЕСЛИ ВАМ ДИАГНОСТИРОВАЛИ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ЭПИЛЕПСИЮ?</w:t>
      </w:r>
    </w:p>
    <w:p w:rsidR="001D6FB7" w:rsidRPr="008326E7" w:rsidRDefault="001D6FB7" w:rsidP="001D6FB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этом заболевании оказывается бесплатно и в полном объеме - в рамках гарантированного объема бесплатной медицинской помощи.</w:t>
      </w:r>
    </w:p>
    <w:p w:rsidR="001D6FB7" w:rsidRPr="008326E7" w:rsidRDefault="001D6FB7" w:rsidP="001D6FB7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6 месяцев</w:t>
      </w:r>
    </w:p>
    <w:p w:rsidR="001D6FB7" w:rsidRPr="008326E7" w:rsidRDefault="001D6FB7" w:rsidP="001D6FB7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год. По показаниям частота может увеличиваться</w:t>
      </w:r>
      <w:r w:rsidR="00797F31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1D6FB7" w:rsidRDefault="001D6FB7" w:rsidP="001D6FB7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797F31">
        <w:rPr>
          <w:rFonts w:ascii="Times New Roman" w:hAnsi="Times New Roman" w:cs="Times New Roman"/>
          <w:b/>
          <w:sz w:val="24"/>
          <w:szCs w:val="24"/>
          <w:u w:val="single"/>
        </w:rPr>
        <w:t>невр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="00797F31">
        <w:rPr>
          <w:rFonts w:ascii="Helvetica" w:eastAsia="Times New Roman" w:hAnsi="Helvetica" w:cs="Helvetica"/>
          <w:color w:val="333333"/>
          <w:sz w:val="21"/>
          <w:szCs w:val="21"/>
        </w:rPr>
        <w:t xml:space="preserve">1 раз в год </w:t>
      </w:r>
    </w:p>
    <w:p w:rsidR="001D6FB7" w:rsidRDefault="001D6FB7" w:rsidP="001D6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p w:rsidR="001D6FB7" w:rsidRPr="00AB4827" w:rsidRDefault="001D6FB7" w:rsidP="001D6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tbl>
      <w:tblPr>
        <w:tblW w:w="148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1"/>
        <w:gridCol w:w="1701"/>
      </w:tblGrid>
      <w:tr w:rsidR="00797F31" w:rsidRPr="00AC2910" w:rsidTr="00097FD6">
        <w:tc>
          <w:tcPr>
            <w:tcW w:w="13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F31" w:rsidRPr="00AC2910" w:rsidRDefault="00797F31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электроэнцефалография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F31" w:rsidRPr="00AC2910" w:rsidRDefault="00797F31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1D6FB7" w:rsidRPr="00AB4827" w:rsidRDefault="001D6FB7" w:rsidP="001D6F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FB7" w:rsidRPr="008326E7" w:rsidRDefault="001D6FB7" w:rsidP="001D6FB7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FA2274" w:rsidRDefault="00FA2274" w:rsidP="00FA2274"/>
    <w:p w:rsidR="001D6FB7" w:rsidRDefault="001D6FB7" w:rsidP="00FA2274"/>
    <w:p w:rsidR="00797F31" w:rsidRDefault="00797F31" w:rsidP="00FA2274"/>
    <w:p w:rsidR="00797F31" w:rsidRDefault="00797F31" w:rsidP="00FA2274"/>
    <w:p w:rsidR="00797F31" w:rsidRDefault="00797F31" w:rsidP="00FA2274"/>
    <w:p w:rsidR="00797F31" w:rsidRDefault="00797F31" w:rsidP="00FA2274"/>
    <w:p w:rsidR="00797F31" w:rsidRDefault="00797F31" w:rsidP="00FA2274"/>
    <w:p w:rsidR="00797F31" w:rsidRDefault="00797F31" w:rsidP="00FA2274"/>
    <w:p w:rsidR="00797F31" w:rsidRDefault="00797F31" w:rsidP="00FA2274"/>
    <w:p w:rsidR="00797F31" w:rsidRDefault="00AA7454" w:rsidP="00797F31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ЧТО НУЖНО ЗНАТЬ, ЕСЛИ ВАШЕМУ РЕБЕНКУ</w:t>
      </w:r>
      <w:r w:rsidR="00797F31"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ДИАГНОСТИРОВАЛИ</w:t>
      </w:r>
      <w:r w:rsidR="00797F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AA745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ДЕТСКИЙ ЦЕРЕБРАЛЬНЫЙ ПАРАЛИЧ</w:t>
      </w:r>
      <w:r w:rsidR="00797F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:rsidR="00797F31" w:rsidRPr="008326E7" w:rsidRDefault="00797F31" w:rsidP="00797F31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этом заболевании оказывается бесплатно и в полном объеме - в рамках гарантированного объема бесплатной медицинской помощи.</w:t>
      </w:r>
    </w:p>
    <w:p w:rsidR="00797F31" w:rsidRPr="008326E7" w:rsidRDefault="00797F31" w:rsidP="00797F31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54">
        <w:rPr>
          <w:rFonts w:ascii="Helvetica" w:eastAsia="Times New Roman" w:hAnsi="Helvetica" w:cs="Helvetica"/>
          <w:color w:val="333333"/>
          <w:sz w:val="21"/>
          <w:szCs w:val="21"/>
        </w:rPr>
        <w:t>1 раз в 3</w:t>
      </w:r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 месяц</w:t>
      </w:r>
      <w:r w:rsidR="00AA7454">
        <w:rPr>
          <w:rFonts w:ascii="Helvetica" w:eastAsia="Times New Roman" w:hAnsi="Helvetica" w:cs="Helvetica"/>
          <w:color w:val="333333"/>
          <w:sz w:val="21"/>
          <w:szCs w:val="21"/>
        </w:rPr>
        <w:t>а</w:t>
      </w:r>
    </w:p>
    <w:p w:rsidR="00797F31" w:rsidRPr="008326E7" w:rsidRDefault="00797F31" w:rsidP="00797F31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A7454">
        <w:rPr>
          <w:rFonts w:ascii="Helvetica" w:eastAsia="Times New Roman" w:hAnsi="Helvetica" w:cs="Helvetica"/>
          <w:color w:val="333333"/>
          <w:sz w:val="21"/>
          <w:szCs w:val="21"/>
        </w:rPr>
        <w:t>1 раз в 6 месяцев</w:t>
      </w:r>
    </w:p>
    <w:p w:rsidR="00797F31" w:rsidRDefault="00797F31" w:rsidP="00797F31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невр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1 раз в год </w:t>
      </w:r>
    </w:p>
    <w:p w:rsidR="00797F31" w:rsidRDefault="00797F31" w:rsidP="00797F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p w:rsidR="00797F31" w:rsidRPr="00AB4827" w:rsidRDefault="00797F31" w:rsidP="00797F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tbl>
      <w:tblPr>
        <w:tblW w:w="148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7"/>
        <w:gridCol w:w="2835"/>
      </w:tblGrid>
      <w:tr w:rsidR="00AA7454" w:rsidRPr="00AC2910" w:rsidTr="00097FD6">
        <w:tc>
          <w:tcPr>
            <w:tcW w:w="120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4" w:rsidRPr="00AC2910" w:rsidRDefault="00AA7454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шкала GMFCS- определение двигательной способности у детей с ДЦП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4" w:rsidRPr="00AC2910" w:rsidRDefault="00AA7454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AA7454" w:rsidRPr="00AC2910" w:rsidTr="00097FD6">
        <w:tc>
          <w:tcPr>
            <w:tcW w:w="120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4" w:rsidRPr="00AC2910" w:rsidRDefault="00AA7454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индекс активности повседневной жизни Бартела.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4" w:rsidRPr="00AC2910" w:rsidRDefault="00AA7454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</w:tbl>
    <w:p w:rsidR="00797F31" w:rsidRPr="00AB4827" w:rsidRDefault="00797F31" w:rsidP="00797F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F31" w:rsidRPr="008326E7" w:rsidRDefault="00797F31" w:rsidP="00797F31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797F31" w:rsidRDefault="00797F31" w:rsidP="00FA2274"/>
    <w:p w:rsidR="00797F31" w:rsidRDefault="00797F31" w:rsidP="00FA2274"/>
    <w:p w:rsidR="00797F31" w:rsidRDefault="00797F31" w:rsidP="00FA2274"/>
    <w:p w:rsidR="00797F31" w:rsidRDefault="00797F31" w:rsidP="00FA2274"/>
    <w:p w:rsidR="00722EAF" w:rsidRDefault="00722EAF" w:rsidP="00FA2274"/>
    <w:p w:rsidR="00722EAF" w:rsidRDefault="00722EAF" w:rsidP="00FA2274"/>
    <w:p w:rsidR="00722EAF" w:rsidRDefault="00722EAF" w:rsidP="00FA2274"/>
    <w:p w:rsidR="00722EAF" w:rsidRDefault="00722EAF" w:rsidP="00FA2274"/>
    <w:p w:rsidR="00722EAF" w:rsidRDefault="00722EAF" w:rsidP="00722EAF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ЧТО НУЖНО ЗНАТЬ, ЕСЛИ </w:t>
      </w:r>
      <w:r w:rsidR="001A66F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ВАМ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ДИАГНОСТИРОВАЛИ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732967" w:rsidRPr="0073296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ХРОНИЧЕСКУЮ ПОЧЕЧНУЮ НЕДОСТАТОЧНОСТЬ?</w:t>
      </w:r>
    </w:p>
    <w:p w:rsidR="00722EAF" w:rsidRPr="008326E7" w:rsidRDefault="00722EAF" w:rsidP="00722E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этом заболевании оказывается бесплатно и в полном объеме - в рамках гарантированного объема бесплатной медицинской помощи.</w:t>
      </w:r>
    </w:p>
    <w:p w:rsidR="00722EAF" w:rsidRPr="008326E7" w:rsidRDefault="00722EAF" w:rsidP="00722EAF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967">
        <w:rPr>
          <w:rFonts w:ascii="Times New Roman" w:hAnsi="Times New Roman" w:cs="Times New Roman"/>
          <w:sz w:val="24"/>
          <w:szCs w:val="24"/>
        </w:rPr>
        <w:t xml:space="preserve">1 </w:t>
      </w:r>
      <w:r w:rsidR="00732967">
        <w:rPr>
          <w:rFonts w:ascii="Helvetica" w:eastAsia="Times New Roman" w:hAnsi="Helvetica" w:cs="Helvetica"/>
          <w:color w:val="333333"/>
          <w:sz w:val="21"/>
          <w:szCs w:val="21"/>
        </w:rPr>
        <w:t>раз в 6 месяцев</w:t>
      </w:r>
    </w:p>
    <w:p w:rsidR="00722EAF" w:rsidRPr="008326E7" w:rsidRDefault="00722EAF" w:rsidP="00722EAF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32967">
        <w:rPr>
          <w:rFonts w:ascii="Helvetica" w:eastAsia="Times New Roman" w:hAnsi="Helvetica" w:cs="Helvetica"/>
          <w:color w:val="333333"/>
          <w:sz w:val="21"/>
          <w:szCs w:val="21"/>
        </w:rPr>
        <w:t>1 раз в год</w:t>
      </w:r>
    </w:p>
    <w:p w:rsidR="005F1653" w:rsidRDefault="00722EAF" w:rsidP="00722EAF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5F1653">
        <w:rPr>
          <w:rFonts w:ascii="Times New Roman" w:hAnsi="Times New Roman" w:cs="Times New Roman"/>
          <w:b/>
          <w:sz w:val="24"/>
          <w:szCs w:val="24"/>
          <w:u w:val="single"/>
        </w:rPr>
        <w:t>неф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="005F1653"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2 раза в год </w:t>
      </w:r>
    </w:p>
    <w:p w:rsidR="00722EAF" w:rsidRPr="00AB4827" w:rsidRDefault="00722EAF" w:rsidP="00722E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tbl>
      <w:tblPr>
        <w:tblW w:w="148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9"/>
        <w:gridCol w:w="2693"/>
      </w:tblGrid>
      <w:tr w:rsidR="005F1653" w:rsidRPr="00AC2910" w:rsidTr="00097FD6">
        <w:tc>
          <w:tcPr>
            <w:tcW w:w="121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53" w:rsidRPr="00AC2910" w:rsidRDefault="005F1653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Общий анализ крови, общий анализ мочи (определение белка в моче)</w:t>
            </w:r>
          </w:p>
        </w:tc>
        <w:tc>
          <w:tcPr>
            <w:tcW w:w="2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53" w:rsidRPr="00AC2910" w:rsidRDefault="005F1653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месяцев</w:t>
            </w:r>
          </w:p>
        </w:tc>
      </w:tr>
      <w:tr w:rsidR="005F1653" w:rsidRPr="00AC2910" w:rsidTr="00097FD6">
        <w:tc>
          <w:tcPr>
            <w:tcW w:w="121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53" w:rsidRPr="00AC2910" w:rsidRDefault="005F1653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2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53" w:rsidRPr="00AC2910" w:rsidRDefault="005F1653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5F1653" w:rsidRPr="00AC2910" w:rsidTr="00097FD6">
        <w:tc>
          <w:tcPr>
            <w:tcW w:w="121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53" w:rsidRPr="00AC2910" w:rsidRDefault="005F1653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УЗИ почек</w:t>
            </w:r>
          </w:p>
        </w:tc>
        <w:tc>
          <w:tcPr>
            <w:tcW w:w="2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53" w:rsidRPr="00AC2910" w:rsidRDefault="005F1653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 показаниям</w:t>
            </w:r>
          </w:p>
        </w:tc>
      </w:tr>
    </w:tbl>
    <w:p w:rsidR="00722EAF" w:rsidRPr="00AB4827" w:rsidRDefault="00722EAF" w:rsidP="00722E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EAF" w:rsidRPr="008326E7" w:rsidRDefault="00722EAF" w:rsidP="00722EAF">
      <w:pPr>
        <w:rPr>
          <w:rFonts w:ascii="Times New Roman" w:hAnsi="Times New Roman" w:cs="Times New Roman"/>
          <w:b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</w:rPr>
        <w:t>Пациент находится на диспансерном учете пожизненно</w:t>
      </w:r>
    </w:p>
    <w:p w:rsidR="00722EAF" w:rsidRDefault="00722EAF" w:rsidP="00FA2274"/>
    <w:p w:rsidR="00722EAF" w:rsidRDefault="00722EAF" w:rsidP="00FA2274"/>
    <w:p w:rsidR="002E7531" w:rsidRDefault="002E7531" w:rsidP="00FA2274"/>
    <w:p w:rsidR="00134EA9" w:rsidRDefault="00134EA9" w:rsidP="00FA2274"/>
    <w:p w:rsidR="00C71635" w:rsidRDefault="00C71635" w:rsidP="00FA2274"/>
    <w:p w:rsidR="00C71635" w:rsidRDefault="00C71635" w:rsidP="00FA2274"/>
    <w:p w:rsidR="00C71635" w:rsidRDefault="00C71635" w:rsidP="00FA2274"/>
    <w:p w:rsidR="00771426" w:rsidRDefault="00771426" w:rsidP="00FA2274"/>
    <w:p w:rsidR="00C71635" w:rsidRPr="00DB0586" w:rsidRDefault="006311A6" w:rsidP="00C71635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B05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ВАЖНО ЗНАТЬ</w:t>
      </w:r>
      <w:r w:rsidR="00545D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ЕСЛИ У ВАШЕГО РЕБЕНКА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B05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ВРОЖДЕННЫ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Е </w:t>
      </w:r>
      <w:r w:rsidRPr="00DB05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АНОМАЛИ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</w:t>
      </w:r>
      <w:r w:rsidRPr="00DB05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(ПОРОКИ РАЗВИТИЯ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 СЕРДЦА</w:t>
      </w:r>
      <w:r w:rsidRPr="00DB05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:rsidR="00545D31" w:rsidRDefault="003972E8" w:rsidP="006311A6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Медицинская помощь </w:t>
      </w:r>
      <w:r w:rsidR="006311A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этом случае</w:t>
      </w: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оказывается</w:t>
      </w:r>
      <w:r w:rsidR="00545D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326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бесплатно и в полном объеме - в рамках гарантированного объема бесплатной медицинской помощи.</w:t>
      </w:r>
    </w:p>
    <w:p w:rsidR="00C71635" w:rsidRPr="008326E7" w:rsidRDefault="00C71635" w:rsidP="00C71635">
      <w:pPr>
        <w:ind w:left="4820" w:hanging="48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средним медицинским работником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31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месяц</w:t>
      </w:r>
    </w:p>
    <w:p w:rsidR="00C71635" w:rsidRPr="008326E7" w:rsidRDefault="00C71635" w:rsidP="00C71635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Осмотр участковым врачом/терапевтом</w:t>
      </w:r>
      <w:r w:rsidRPr="008326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45D31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3 месяца</w:t>
      </w:r>
    </w:p>
    <w:p w:rsidR="00C71635" w:rsidRDefault="00C71635" w:rsidP="00C71635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 </w:t>
      </w:r>
      <w:r w:rsidR="00204612">
        <w:rPr>
          <w:rFonts w:ascii="Times New Roman" w:hAnsi="Times New Roman" w:cs="Times New Roman"/>
          <w:b/>
          <w:sz w:val="24"/>
          <w:szCs w:val="24"/>
          <w:u w:val="single"/>
        </w:rPr>
        <w:t>детским карди</w:t>
      </w: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>ологом</w:t>
      </w:r>
      <w:r w:rsidRPr="008326E7">
        <w:rPr>
          <w:rFonts w:ascii="Times New Roman" w:hAnsi="Times New Roman" w:cs="Times New Roman"/>
          <w:sz w:val="24"/>
          <w:szCs w:val="24"/>
        </w:rPr>
        <w:t xml:space="preserve"> </w:t>
      </w:r>
      <w:r w:rsidR="00204612" w:rsidRPr="00AC2910">
        <w:rPr>
          <w:rFonts w:ascii="Helvetica" w:eastAsia="Times New Roman" w:hAnsi="Helvetica" w:cs="Helvetica"/>
          <w:color w:val="333333"/>
          <w:sz w:val="21"/>
          <w:szCs w:val="21"/>
        </w:rPr>
        <w:t>1 раз в 3 месяца в первый год наблюдения, далее по показаниям</w:t>
      </w:r>
    </w:p>
    <w:p w:rsidR="00C71635" w:rsidRDefault="00C71635" w:rsidP="00C716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Исследования </w:t>
      </w:r>
    </w:p>
    <w:tbl>
      <w:tblPr>
        <w:tblW w:w="147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11934"/>
      </w:tblGrid>
      <w:tr w:rsidR="002A7392" w:rsidRPr="00AC2910" w:rsidTr="00097FD6">
        <w:tc>
          <w:tcPr>
            <w:tcW w:w="2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392" w:rsidRPr="00AC2910" w:rsidRDefault="002A7392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эхокардиография</w:t>
            </w:r>
          </w:p>
        </w:tc>
        <w:tc>
          <w:tcPr>
            <w:tcW w:w="119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392" w:rsidRPr="00AC2910" w:rsidRDefault="002A7392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месяца в 1-й год наблюдения, далее 1 раз в 6 месяцев</w:t>
            </w:r>
          </w:p>
        </w:tc>
      </w:tr>
      <w:tr w:rsidR="002A7392" w:rsidRPr="00AC2910" w:rsidTr="00097FD6">
        <w:tc>
          <w:tcPr>
            <w:tcW w:w="28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392" w:rsidRPr="00AC2910" w:rsidRDefault="002A7392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электрокардиографическое исследование (в 12 отведениях)</w:t>
            </w:r>
          </w:p>
        </w:tc>
        <w:tc>
          <w:tcPr>
            <w:tcW w:w="119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392" w:rsidRPr="00AC2910" w:rsidRDefault="002A7392" w:rsidP="00097F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месяца в 1-й год наблюдения, далее 1 раз в 6 месяцев</w:t>
            </w:r>
          </w:p>
        </w:tc>
      </w:tr>
    </w:tbl>
    <w:p w:rsidR="00C71635" w:rsidRPr="00AB4827" w:rsidRDefault="00C71635" w:rsidP="00C716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p w:rsidR="00391BF0" w:rsidRPr="00391BF0" w:rsidRDefault="002A7392" w:rsidP="002A739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Ребенок состоит </w:t>
      </w:r>
      <w:r w:rsid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на </w:t>
      </w:r>
      <w:r w:rsidRPr="00391BF0">
        <w:rPr>
          <w:rFonts w:ascii="Times New Roman" w:hAnsi="Times New Roman" w:cs="Times New Roman"/>
          <w:b/>
          <w:sz w:val="24"/>
          <w:szCs w:val="24"/>
        </w:rPr>
        <w:t>диспансерном учете</w:t>
      </w:r>
      <w:r w:rsidRP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91BF0" w:rsidRP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2 года. </w:t>
      </w:r>
    </w:p>
    <w:p w:rsidR="002A7392" w:rsidRPr="00391BF0" w:rsidRDefault="00391BF0" w:rsidP="002A7392">
      <w:pPr>
        <w:rPr>
          <w:rFonts w:ascii="Times New Roman" w:hAnsi="Times New Roman" w:cs="Times New Roman"/>
          <w:b/>
          <w:sz w:val="24"/>
          <w:szCs w:val="24"/>
        </w:rPr>
      </w:pPr>
      <w:r w:rsidRP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r w:rsidR="002A7392" w:rsidRP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ри сохранении легочной гипертензии, резидуального шунта и недостаточности клапанов –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2A7392" w:rsidRPr="00391B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пожизненно </w:t>
      </w:r>
    </w:p>
    <w:p w:rsidR="00C71635" w:rsidRPr="00391BF0" w:rsidRDefault="00C71635" w:rsidP="00C71635">
      <w:pPr>
        <w:rPr>
          <w:rFonts w:ascii="Times New Roman" w:hAnsi="Times New Roman" w:cs="Times New Roman"/>
          <w:sz w:val="24"/>
          <w:szCs w:val="24"/>
        </w:rPr>
      </w:pPr>
    </w:p>
    <w:p w:rsidR="00C71635" w:rsidRDefault="00C71635" w:rsidP="00FA2274">
      <w:pPr>
        <w:rPr>
          <w:rFonts w:ascii="Times New Roman" w:hAnsi="Times New Roman" w:cs="Times New Roman"/>
          <w:sz w:val="24"/>
          <w:szCs w:val="24"/>
        </w:rPr>
      </w:pPr>
    </w:p>
    <w:p w:rsidR="00483BEA" w:rsidRDefault="00483BEA" w:rsidP="00FA2274">
      <w:pPr>
        <w:rPr>
          <w:rFonts w:ascii="Times New Roman" w:hAnsi="Times New Roman" w:cs="Times New Roman"/>
          <w:sz w:val="24"/>
          <w:szCs w:val="24"/>
        </w:r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ТРИ ВАЖНЫХ ФАКТА О КОНСУЛЬТАТИВНО-ДИАГНОСТИЧЕСКОЙ ПОМОЩИ, КОТОРЫЕ НЕОБХОДИМО ЗНАТЬ КАЖДОМУ</w:t>
      </w:r>
    </w:p>
    <w:p w:rsidR="00483BEA" w:rsidRDefault="00483BEA" w:rsidP="00483BE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  <w:sectPr w:rsidR="00483BEA" w:rsidSect="00483BEA">
          <w:type w:val="continuous"/>
          <w:pgSz w:w="16838" w:h="11906" w:orient="landscape"/>
          <w:pgMar w:top="196" w:right="1134" w:bottom="1701" w:left="1134" w:header="708" w:footer="708" w:gutter="0"/>
          <w:cols w:space="720"/>
        </w:sectPr>
      </w:pP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>ПЕРВЫЙ.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июля 2020 бесплатные консультации узких специалистов и расширенные бесплатные диагностические услуги можно будет получить только в трех случаях: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являетесь участником системы медстрахования (ОСМС), оплачиваете ежемесячные взносы в Фонд СМС и у вас есть соответствующие показания;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имеете  социально-значимое, хроническое или опасное для общества заболевание, при котором вся необходимая медицинская помощь оказывается в рамках гарантированного объема бесплатной медицинской помощи (ГОБМП);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 вас экстренный случай.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необходимо обратиться в поликлинику по месту прикрепления, либо в диагностический или медицинский центр, который является поставщиком Фонда медстрахования.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ВТОРОЙ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.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Консультацию профильных специалистов и диагностику можно пройти только по направлению участкового врача/терапевта, либо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врача общей практики </w:t>
      </w:r>
      <w:r>
        <w:rPr>
          <w:rFonts w:ascii="Times New Roman" w:hAnsi="Times New Roman" w:cs="Times New Roman"/>
          <w:sz w:val="24"/>
          <w:szCs w:val="24"/>
        </w:rPr>
        <w:t xml:space="preserve">военно-медицинских подразделений.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направление не потребуется, если: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узкий специалист направил вас на дополнительные лабораторно-инструментальные исследования или на консультацию к другим специалистам - для верификации диагноза в рамках одного случая;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это повторный прием у узкого специалиста;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обратились в медорганизацию по поводу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любого вида </w:t>
      </w:r>
      <w:r>
        <w:rPr>
          <w:rFonts w:ascii="Times New Roman" w:hAnsi="Times New Roman" w:cs="Times New Roman"/>
          <w:sz w:val="24"/>
          <w:szCs w:val="24"/>
        </w:rPr>
        <w:t xml:space="preserve">травмы, в том числе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офтальмологической и оториноларингологической, либо по поводу </w:t>
      </w:r>
      <w:r>
        <w:rPr>
          <w:rFonts w:ascii="Times New Roman" w:hAnsi="Times New Roman" w:cs="Times New Roman"/>
          <w:sz w:val="24"/>
          <w:szCs w:val="24"/>
        </w:rPr>
        <w:t>оказания экстренной и плановой стоматологической помощи, или помощи дерматовенерологического профиля;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эти услуги оказываются специалистами </w:t>
      </w:r>
      <w:r>
        <w:rPr>
          <w:rFonts w:ascii="Times New Roman" w:hAnsi="Times New Roman" w:cs="Times New Roman"/>
          <w:sz w:val="24"/>
          <w:szCs w:val="24"/>
        </w:rPr>
        <w:t>передвижных медицинских комплексов, медицинских поездов, или молодежными центрами здоровья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обращаетесь к акушер-гинекологу или психологу;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состоите на диспансерном учете у профспециалиста по какому-то заболеванию и находитесь на динамическом наблюдении.  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ТРЕТИЙ.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mallCaps/>
          <w:sz w:val="24"/>
          <w:szCs w:val="24"/>
          <w:lang w:eastAsia="en-US"/>
        </w:rPr>
        <w:t>М</w:t>
      </w:r>
      <w:r>
        <w:rPr>
          <w:rFonts w:ascii="Times New Roman" w:hAnsi="Times New Roman" w:cs="Times New Roman"/>
          <w:sz w:val="24"/>
          <w:szCs w:val="24"/>
        </w:rPr>
        <w:t>аксимальное время ожидания приема к узким специалистам и получения диагностических услуг: при экстренных показаниях не может превышать более 2 дней; в плановом порядке не должно быть свыше 10 дней;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ожидания оказания высокотехнологичных диагностических услуг не должно превышать 30 дней, для онкологических больных - не более 15 дней. </w:t>
      </w:r>
    </w:p>
    <w:p w:rsidR="00483BEA" w:rsidRDefault="00483BEA" w:rsidP="00483B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</w:rPr>
        <w:t>БОЛЕЕ ПОДРОБНУЮ ИНФОРМАЦИЮ МОЖНО ПОЛУЧИТЬ ПО НОМЕРУ ЕДИНОГО КОНТАКТ -ЦЕНТРА ФОНДА МЕДИЦИНСКОГО СТРАХОВАНИЯ 1406</w:t>
      </w:r>
    </w:p>
    <w:p w:rsidR="00483BEA" w:rsidRDefault="00483BEA" w:rsidP="00483BEA">
      <w:pPr>
        <w:spacing w:after="0"/>
        <w:rPr>
          <w:rFonts w:ascii="Times New Roman" w:hAnsi="Times New Roman" w:cs="Times New Roman"/>
          <w:b/>
        </w:rPr>
        <w:sectPr w:rsidR="00483BEA">
          <w:type w:val="continuous"/>
          <w:pgSz w:w="16838" w:h="11906" w:orient="landscape"/>
          <w:pgMar w:top="720" w:right="720" w:bottom="720" w:left="720" w:header="708" w:footer="708" w:gutter="0"/>
          <w:cols w:num="2" w:space="708"/>
        </w:sectPr>
      </w:pPr>
    </w:p>
    <w:p w:rsidR="00483BEA" w:rsidRDefault="00483BEA" w:rsidP="00483BEA">
      <w:pPr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483BEA" w:rsidRDefault="00483BEA" w:rsidP="00483BEA">
      <w:pPr>
        <w:spacing w:after="0"/>
        <w:rPr>
          <w:rFonts w:ascii="Times New Roman" w:hAnsi="Times New Roman" w:cs="Times New Roman"/>
          <w:b/>
          <w:smallCaps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lastRenderedPageBreak/>
        <w:t xml:space="preserve">КАК ПАЦИЕНТУ ИЗ РЕГИОНА ПОЛУЧИТЬ </w:t>
      </w:r>
      <w:r>
        <w:rPr>
          <w:rFonts w:ascii="Times New Roman" w:hAnsi="Times New Roman" w:cs="Times New Roman"/>
          <w:b/>
          <w:smallCaps/>
        </w:rPr>
        <w:br/>
        <w:t>КОНСУЛЬТАТИВНО-ДИАГНОСТИЧЕСКУЮ ПОМОЩЬ НА РЕСПУБЛИКАНСКОМ УРОВНЕ?</w:t>
      </w:r>
    </w:p>
    <w:p w:rsidR="00483BEA" w:rsidRDefault="00483BEA" w:rsidP="00483BEA">
      <w:pPr>
        <w:spacing w:after="0"/>
        <w:rPr>
          <w:rFonts w:ascii="Times New Roman" w:hAnsi="Times New Roman" w:cs="Times New Roman"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483BEA" w:rsidRDefault="00483BEA" w:rsidP="00483BEA">
      <w:pPr>
        <w:pStyle w:val="a7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Плановые консультации узких специалистов и диагностические исследования в медицинских центрах республиканского значения могут получить все застрахованные участники системы обязательного социального медицинского страхования, при наличии соответствующих показаний.</w:t>
      </w:r>
    </w:p>
    <w:p w:rsidR="00483BEA" w:rsidRDefault="00483BEA" w:rsidP="00483BEA">
      <w:pPr>
        <w:pStyle w:val="a7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83BEA" w:rsidRDefault="00483BEA" w:rsidP="00483BEA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 выдают специальные региональные Комиссии, созданные в медицинских организациях по месту прикрепления. </w:t>
      </w:r>
    </w:p>
    <w:p w:rsidR="00483BEA" w:rsidRPr="00601AE5" w:rsidRDefault="00483BEA" w:rsidP="00601AE5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направлении или отказе, в случае отсутствия показаний, принимается в течение 2-х рабочих дней. </w:t>
      </w:r>
    </w:p>
    <w:p w:rsidR="00483BEA" w:rsidRDefault="00483BEA" w:rsidP="00483BEA">
      <w:p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483BEA" w:rsidRPr="00483BEA" w:rsidRDefault="00483BEA" w:rsidP="00483BEA">
      <w:pPr>
        <w:pStyle w:val="a7"/>
        <w:ind w:left="0" w:hanging="284"/>
        <w:rPr>
          <w:rFonts w:ascii="Times New Roman" w:hAnsi="Times New Roman" w:cs="Times New Roman"/>
        </w:rPr>
        <w:sectPr w:rsidR="00483BEA" w:rsidRPr="00483BE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</w:rPr>
        <w:lastRenderedPageBreak/>
        <w:t>В КАКИХ СЛУЧАЯХ ВЫДАЕТСЯ НАПРАВЛЕНИЕ?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необходимости </w:t>
      </w:r>
    </w:p>
    <w:p w:rsidR="00483BEA" w:rsidRDefault="00483BEA" w:rsidP="00483BEA">
      <w:pPr>
        <w:pStyle w:val="a7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диагностики сложных или неясных случаев для верификации диагноза или диагностики редко встречающихся, орфанных заболеваний;</w:t>
      </w:r>
    </w:p>
    <w:p w:rsidR="00483BEA" w:rsidRDefault="00483BEA" w:rsidP="00483BEA">
      <w:pPr>
        <w:pStyle w:val="a7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решения спорных случаев определения тактики ведения, лечения, а также экспертной оценки нетрудоспособности</w:t>
      </w:r>
      <w:r>
        <w:rPr>
          <w:rFonts w:ascii="Times New Roman" w:hAnsi="Times New Roman" w:cs="Times New Roman"/>
          <w:b/>
        </w:rPr>
        <w:t>;</w:t>
      </w:r>
    </w:p>
    <w:p w:rsidR="00483BEA" w:rsidRDefault="00483BEA" w:rsidP="00483BEA">
      <w:pPr>
        <w:pStyle w:val="a7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определения наличия показаний для направления на лечение за рубеж;</w:t>
      </w:r>
    </w:p>
    <w:p w:rsidR="00483BEA" w:rsidRDefault="00483BEA" w:rsidP="00483BEA">
      <w:pPr>
        <w:pStyle w:val="a7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определения тактики лечения пациентов из социально-уязвимых слоев населения с тяжелым течением заболевания, либо в случаях частых рецидивов заболевания и декомпенсации;</w:t>
      </w:r>
    </w:p>
    <w:p w:rsidR="00483BEA" w:rsidRDefault="00483BEA" w:rsidP="00483BEA">
      <w:pPr>
        <w:pStyle w:val="a7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диагностики и лечения при неэффективности проводимых лечебных мероприятий на уровне </w:t>
      </w:r>
      <w:bookmarkStart w:id="0" w:name="z18"/>
      <w:bookmarkStart w:id="1" w:name="z22"/>
      <w:r>
        <w:rPr>
          <w:rFonts w:ascii="Times New Roman" w:hAnsi="Times New Roman" w:cs="Times New Roman"/>
        </w:rPr>
        <w:t>первичной медико-санитарной помощи.</w:t>
      </w:r>
    </w:p>
    <w:p w:rsidR="00601AE5" w:rsidRDefault="00601AE5" w:rsidP="00483BEA">
      <w:pPr>
        <w:pStyle w:val="a7"/>
        <w:ind w:left="0"/>
        <w:rPr>
          <w:rFonts w:ascii="Times New Roman" w:hAnsi="Times New Roman" w:cs="Times New Roman"/>
        </w:rPr>
      </w:pPr>
    </w:p>
    <w:p w:rsidR="00483BEA" w:rsidRPr="00601AE5" w:rsidRDefault="00483BEA" w:rsidP="00601AE5">
      <w:pPr>
        <w:rPr>
          <w:rFonts w:ascii="Times New Roman" w:hAnsi="Times New Roman" w:cs="Times New Roman"/>
          <w:b/>
          <w:sz w:val="24"/>
          <w:szCs w:val="24"/>
        </w:rPr>
      </w:pPr>
      <w:r w:rsidRPr="00601AE5">
        <w:rPr>
          <w:rFonts w:ascii="Times New Roman" w:hAnsi="Times New Roman" w:cs="Times New Roman"/>
          <w:b/>
          <w:sz w:val="24"/>
          <w:szCs w:val="24"/>
        </w:rPr>
        <w:t>ПОШАГОВЫЙ АЛГОРИТМ ПОЛУЧЕНИЯ НАПРАВЛЕНИЯ:</w:t>
      </w:r>
      <w:bookmarkEnd w:id="0"/>
    </w:p>
    <w:p w:rsidR="00483BEA" w:rsidRDefault="00483BEA" w:rsidP="00483BEA">
      <w:pPr>
        <w:pStyle w:val="a7"/>
        <w:numPr>
          <w:ilvl w:val="0"/>
          <w:numId w:val="4"/>
        </w:numPr>
        <w:spacing w:after="160" w:line="25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Профильный специалист после консультации предоставляет врачу общей практики/лечащему терапевту или специалисту, направившему </w:t>
      </w:r>
      <w:r>
        <w:rPr>
          <w:rFonts w:ascii="Times New Roman" w:hAnsi="Times New Roman" w:cs="Times New Roman"/>
        </w:rPr>
        <w:lastRenderedPageBreak/>
        <w:t>пациента на консультацию, медицинское заключение</w:t>
      </w:r>
      <w:r>
        <w:rPr>
          <w:rFonts w:ascii="Times New Roman" w:hAnsi="Times New Roman" w:cs="Times New Roman"/>
          <w:lang w:val="kk-KZ"/>
        </w:rPr>
        <w:t xml:space="preserve"> по форме 035-2/у</w:t>
      </w:r>
      <w:r>
        <w:rPr>
          <w:rFonts w:ascii="Times New Roman" w:hAnsi="Times New Roman" w:cs="Times New Roman"/>
        </w:rPr>
        <w:t>,</w:t>
      </w:r>
      <w:bookmarkStart w:id="2" w:name="z23"/>
      <w:bookmarkEnd w:id="1"/>
      <w:r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</w:rPr>
        <w:t>в котором указывает результаты проведенного обследования и лечения, и дает  свои рекомендации по дальнейшему ведению пациента.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</w:rPr>
      </w:pPr>
    </w:p>
    <w:p w:rsidR="00483BEA" w:rsidRDefault="00483BEA" w:rsidP="00483BEA">
      <w:pPr>
        <w:pStyle w:val="a7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После получения заключения, врач ПМСП и/или узкий специалист осуществляет дальнейшее динамическое наблюдение за пациентом.</w:t>
      </w:r>
    </w:p>
    <w:p w:rsidR="00483BEA" w:rsidRDefault="00483BEA" w:rsidP="0048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социально-значимых и хронических заболеваниях вся необходимая пациенту медицинская помощь оказывается в рамках ГОБМП. </w:t>
      </w:r>
      <w:r>
        <w:rPr>
          <w:rFonts w:ascii="Times New Roman" w:hAnsi="Times New Roman" w:cs="Times New Roman"/>
        </w:rPr>
        <w:br/>
        <w:t>Перечень, объемы, периодичность проведения осмотров, лабораторных и инструментальных исследований, сроки наблюдения, критерии для снятия с учета определяются по утвержденному перечню заболеваний.</w:t>
      </w:r>
    </w:p>
    <w:p w:rsidR="00483BEA" w:rsidRDefault="00483BEA" w:rsidP="00483BEA">
      <w:pPr>
        <w:pStyle w:val="a7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Профильный специалист при наличии показаний выдает или продлевает лист и (или) справку временной нетрудоспособности, а при наличии стойкой утраты трудоспособности дает  рекомендации лечащему врачу для направления на медико-социальную экспертизу.</w:t>
      </w:r>
      <w:bookmarkEnd w:id="2"/>
    </w:p>
    <w:p w:rsidR="00483BEA" w:rsidRDefault="00483BEA" w:rsidP="00483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БОЛЕЕ ПОДРОБНУЮ ИНФОРМАЦИЮ ВЫ МОЖЕТЕ ПОЛУЧИТЬ ПО НОМЕРУ ЕДИНОГО КОНТАКТ ЕДИНОГО - ЦЕНТРА ФОНДА СМС </w:t>
      </w:r>
      <w:r>
        <w:rPr>
          <w:rFonts w:ascii="Times New Roman" w:hAnsi="Times New Roman" w:cs="Times New Roman"/>
          <w:b/>
        </w:rPr>
        <w:t>1406</w:t>
      </w:r>
    </w:p>
    <w:p w:rsidR="00483BEA" w:rsidRDefault="00483BEA" w:rsidP="00483BEA">
      <w:pPr>
        <w:spacing w:after="0"/>
        <w:rPr>
          <w:rFonts w:ascii="Times New Roman" w:hAnsi="Times New Roman" w:cs="Times New Roman"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 xml:space="preserve">МОЛОДЕЖНЫЕ ЦЕНТРЫ 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kk-KZ"/>
        </w:rPr>
        <w:t>ЗДОРОВЬЯ: КТО И ЗА КАКОЙ ПОМОЩЬЮ МОЖЕТ ОБРАТИТЬСЯ?</w:t>
      </w:r>
    </w:p>
    <w:p w:rsidR="00483BEA" w:rsidRDefault="00483BEA" w:rsidP="00483BEA">
      <w:pPr>
        <w:spacing w:after="0" w:line="256" w:lineRule="auto"/>
        <w:rPr>
          <w:rFonts w:ascii="Times New Roman" w:eastAsiaTheme="minorHAnsi" w:hAnsi="Times New Roman" w:cs="Times New Roman"/>
          <w:b/>
          <w:bCs/>
          <w:smallCaps/>
          <w:color w:val="000000"/>
          <w:sz w:val="24"/>
          <w:szCs w:val="24"/>
          <w:lang w:val="kk-KZ" w:eastAsia="en-US"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483BEA" w:rsidRDefault="00483BEA" w:rsidP="00601AE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Комплексная медико–психосоциальная помощь, предоставляемая молодежными центрами здоровья, рассчитана на подростков и молодежь.</w:t>
      </w:r>
      <w:r w:rsidR="00601A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МЦЗ располагаются на базе городских организаций первичной медико–санитарной помощи, городских и центральных районных больниц.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этого года в рамках обязательного социального медицинского страхования (ОСМС) в этих центрах можно пройти и получить: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83BEA" w:rsidRDefault="00483BEA" w:rsidP="00483BEA">
      <w:pPr>
        <w:spacing w:after="0"/>
        <w:rPr>
          <w:color w:val="7B7B7B"/>
          <w:sz w:val="23"/>
          <w:szCs w:val="23"/>
          <w:shd w:val="clear" w:color="auto" w:fill="FFFFFF"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483BEA" w:rsidRDefault="00483BEA" w:rsidP="00483BEA">
      <w:pPr>
        <w:pStyle w:val="a7"/>
        <w:numPr>
          <w:ilvl w:val="0"/>
          <w:numId w:val="5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lastRenderedPageBreak/>
        <w:t>КОНСУЛЬТАЦИЮ УЗКИХ СПЕЦИАЛИСТОВ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mallCaps/>
        </w:rPr>
      </w:pP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акушера-гинеколога,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психолога, 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уролога - андролога, 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психотерапевта, 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психиатра, 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дерматовенеролога, 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социального работника </w:t>
      </w:r>
    </w:p>
    <w:p w:rsidR="00483BEA" w:rsidRDefault="00483BEA" w:rsidP="00483BEA">
      <w:pPr>
        <w:pStyle w:val="a7"/>
        <w:numPr>
          <w:ilvl w:val="0"/>
          <w:numId w:val="6"/>
        </w:numPr>
        <w:spacing w:after="160" w:line="240" w:lineRule="auto"/>
        <w:ind w:left="0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помощь фельдшера. 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83BEA" w:rsidRDefault="00483BEA" w:rsidP="00483BEA">
      <w:pPr>
        <w:pStyle w:val="a7"/>
        <w:numPr>
          <w:ilvl w:val="0"/>
          <w:numId w:val="5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ЛАБОРАТОРНУЮ ДИАГНОСТИКУ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mallCaps/>
          <w:color w:val="000000"/>
        </w:rPr>
      </w:pPr>
    </w:p>
    <w:p w:rsidR="00483BEA" w:rsidRDefault="00483BEA" w:rsidP="00483BEA">
      <w:pPr>
        <w:pStyle w:val="a7"/>
        <w:numPr>
          <w:ilvl w:val="0"/>
          <w:numId w:val="7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Общий анализ крови</w:t>
      </w:r>
      <w:r>
        <w:rPr>
          <w:rFonts w:ascii="Times New Roman" w:hAnsi="Times New Roman" w:cs="Times New Roman"/>
          <w:smallCaps/>
          <w:color w:val="000000"/>
        </w:rPr>
        <w:t xml:space="preserve"> (определение СОЭ, гемоглобина)</w:t>
      </w:r>
    </w:p>
    <w:p w:rsidR="00483BEA" w:rsidRDefault="00483BEA" w:rsidP="00483BEA">
      <w:pPr>
        <w:pStyle w:val="a7"/>
        <w:numPr>
          <w:ilvl w:val="0"/>
          <w:numId w:val="7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Общий анализ мочи</w:t>
      </w:r>
      <w:r>
        <w:rPr>
          <w:rFonts w:ascii="Times New Roman" w:hAnsi="Times New Roman" w:cs="Times New Roman"/>
          <w:smallCap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(лейкоциты, эритроциты, бактерии)</w:t>
      </w:r>
    </w:p>
    <w:p w:rsidR="00483BEA" w:rsidRDefault="00483BEA" w:rsidP="00483BEA">
      <w:pPr>
        <w:pStyle w:val="a7"/>
        <w:numPr>
          <w:ilvl w:val="0"/>
          <w:numId w:val="7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 xml:space="preserve">Тест на беременность - </w:t>
      </w:r>
      <w:r>
        <w:rPr>
          <w:rFonts w:ascii="Times New Roman" w:hAnsi="Times New Roman" w:cs="Times New Roman"/>
          <w:color w:val="000000"/>
        </w:rPr>
        <w:t xml:space="preserve"> ХГЧ </w:t>
      </w:r>
    </w:p>
    <w:p w:rsidR="00483BEA" w:rsidRDefault="00483BEA" w:rsidP="00483BEA">
      <w:pPr>
        <w:pStyle w:val="a7"/>
        <w:numPr>
          <w:ilvl w:val="0"/>
          <w:numId w:val="7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 xml:space="preserve">Анализы на инфекции – </w:t>
      </w:r>
      <w:r>
        <w:rPr>
          <w:rFonts w:ascii="Times New Roman" w:hAnsi="Times New Roman" w:cs="Times New Roman"/>
          <w:color w:val="000000"/>
        </w:rPr>
        <w:t>цитомегаловирус, герпес, токсоплазмоз, хламидиоз, микоплазмоз, уреаплазмоз, кандидоз, гарднереллез</w:t>
      </w:r>
    </w:p>
    <w:p w:rsidR="00483BEA" w:rsidRDefault="00483BEA" w:rsidP="00483BEA">
      <w:pPr>
        <w:pStyle w:val="a7"/>
        <w:numPr>
          <w:ilvl w:val="0"/>
          <w:numId w:val="7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 xml:space="preserve">Анализы на гормоны - </w:t>
      </w:r>
      <w:r>
        <w:rPr>
          <w:rFonts w:ascii="Times New Roman" w:hAnsi="Times New Roman" w:cs="Times New Roman"/>
          <w:color w:val="000000"/>
        </w:rPr>
        <w:t xml:space="preserve">лютеинизирующий гормон (ЛГ), фолликулостимулирующий гормон (ФСГ), общего трииодтиронина (T3), тиреотропного гормона (ТТГ), тестостерона, прогестерона, пролактина, эстрадиола, кортизола, определение антител к рецепторам тиреотропного гормона, к тиреоглобулину (АТ к ТГ), к тиреопероксидазе (а-ТПО)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mallCaps/>
          <w:color w:val="000000"/>
        </w:rPr>
      </w:pPr>
    </w:p>
    <w:p w:rsidR="00483BEA" w:rsidRDefault="00483BEA" w:rsidP="00483BEA">
      <w:pPr>
        <w:pStyle w:val="a7"/>
        <w:numPr>
          <w:ilvl w:val="0"/>
          <w:numId w:val="5"/>
        </w:numPr>
        <w:spacing w:after="160" w:line="25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ДИАГНОСТИЧЕСКОЕ ИССЛЕДОВАНИЕ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color w:val="000000"/>
        </w:rPr>
      </w:pPr>
    </w:p>
    <w:p w:rsidR="00483BEA" w:rsidRDefault="00483BEA" w:rsidP="00483BEA">
      <w:pPr>
        <w:pStyle w:val="a7"/>
        <w:numPr>
          <w:ilvl w:val="0"/>
          <w:numId w:val="8"/>
        </w:numPr>
        <w:spacing w:after="16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 xml:space="preserve">Комплексное УЗИ </w:t>
      </w:r>
      <w:r>
        <w:rPr>
          <w:rFonts w:ascii="Times New Roman" w:hAnsi="Times New Roman" w:cs="Times New Roman"/>
        </w:rPr>
        <w:t>брюшной полости и забрюшинного пространства</w:t>
      </w:r>
      <w:r>
        <w:rPr>
          <w:rFonts w:ascii="Times New Roman" w:hAnsi="Times New Roman" w:cs="Times New Roman"/>
          <w:b/>
          <w:smallCap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(печени, желчного пузыря, поджелудочной железы, селезенки, почек)</w:t>
      </w:r>
    </w:p>
    <w:p w:rsidR="00483BEA" w:rsidRDefault="00483BEA" w:rsidP="00483BEA">
      <w:pPr>
        <w:pStyle w:val="a7"/>
        <w:numPr>
          <w:ilvl w:val="0"/>
          <w:numId w:val="8"/>
        </w:numPr>
        <w:spacing w:after="16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 xml:space="preserve">УЗИ </w:t>
      </w:r>
      <w:r>
        <w:rPr>
          <w:rFonts w:ascii="Times New Roman" w:hAnsi="Times New Roman" w:cs="Times New Roman"/>
          <w:color w:val="000000"/>
        </w:rPr>
        <w:t>щитовидной железы, трансректальное предстательной железы, молочных желез, органов малого таза</w:t>
      </w:r>
    </w:p>
    <w:p w:rsidR="00483BEA" w:rsidRDefault="00483BEA" w:rsidP="00483BEA">
      <w:pPr>
        <w:pStyle w:val="a7"/>
        <w:numPr>
          <w:ilvl w:val="0"/>
          <w:numId w:val="8"/>
        </w:numPr>
        <w:spacing w:after="16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УЗИ </w:t>
      </w:r>
      <w:r>
        <w:rPr>
          <w:rFonts w:ascii="Times New Roman" w:hAnsi="Times New Roman" w:cs="Times New Roman"/>
          <w:color w:val="000000"/>
        </w:rPr>
        <w:t>акушерское - в 1 триместре беременности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numPr>
          <w:ilvl w:val="0"/>
          <w:numId w:val="5"/>
        </w:numPr>
        <w:spacing w:after="160" w:line="256" w:lineRule="auto"/>
        <w:ind w:left="0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МАНИПУЛЯЦИИ И ПРОЦЕДУРЫ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Аутотренинг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Психотерапия 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Психологическое диагностирование и психокорреционная работа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Сеанс гипноза 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Гештальт-терапия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Нейролингвистическое  программирование </w:t>
      </w:r>
    </w:p>
    <w:p w:rsidR="00483BEA" w:rsidRDefault="00483BEA" w:rsidP="00483BEA">
      <w:pPr>
        <w:pStyle w:val="a7"/>
        <w:numPr>
          <w:ilvl w:val="0"/>
          <w:numId w:val="9"/>
        </w:numPr>
        <w:tabs>
          <w:tab w:val="left" w:pos="567"/>
        </w:tabs>
        <w:spacing w:after="160" w:line="240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Холотропное дыхание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Подробную информацию об оказываемой медицинской помощи в центрах молодежного здоровья можно узнать по номеру единого контакт – центра Фонда СМС 1406.</w:t>
      </w:r>
    </w:p>
    <w:p w:rsidR="00483BEA" w:rsidRDefault="00483BEA" w:rsidP="00483BEA">
      <w:pPr>
        <w:rPr>
          <w:rFonts w:ascii="Times New Roman" w:hAnsi="Times New Roman" w:cs="Times New Roman"/>
          <w:b/>
          <w:bCs/>
          <w:smallCap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Адреса МЦЗ можно узнать на сайте Национального центра общественного здравоохранения МЗ РК. </w:t>
      </w:r>
      <w:hyperlink r:id="rId10" w:history="1">
        <w:r>
          <w:rPr>
            <w:rStyle w:val="a9"/>
          </w:rPr>
          <w:t>https://hls.kz/archives/category/mcz-rus</w:t>
        </w:r>
      </w:hyperlink>
      <w:r>
        <w:rPr>
          <w:rFonts w:ascii="Times New Roman" w:hAnsi="Times New Roman" w:cs="Times New Roman"/>
          <w:b/>
          <w:bCs/>
          <w:smallCaps/>
          <w:color w:val="000000"/>
          <w:sz w:val="16"/>
          <w:szCs w:val="16"/>
        </w:rPr>
        <w:t xml:space="preserve"> </w:t>
      </w:r>
    </w:p>
    <w:p w:rsidR="00483BEA" w:rsidRDefault="00483BEA" w:rsidP="00483BEA">
      <w:pPr>
        <w:spacing w:after="0"/>
        <w:rPr>
          <w:rFonts w:ascii="Times New Roman" w:hAnsi="Times New Roman" w:cs="Times New Roman"/>
          <w:b/>
          <w:bCs/>
          <w:smallCaps/>
          <w:color w:val="000000"/>
          <w:sz w:val="16"/>
          <w:szCs w:val="16"/>
        </w:rPr>
        <w:sectPr w:rsidR="00483BE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>ТРА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МПУНКТ: КТО И ЗА КАКОЙ ПОМОЩЬЮ МОЖЕТ ОБРАТИТЬСЯ?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экстренных случаях при травмах медицинская помощь пациенту оказывается в гарантированном объеме бесплатной медицинской помощи (ГОБМП), вне зависимости от уплаты взносов в Фонд соцмедстрахования.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вся плановая помощь, предусмотренная пакетом обязательного социального медицинского страхования, доступна бесплатно только для застрахованных пациентов, которые производят ежемесячные выплаты за ОСМС. </w:t>
      </w:r>
    </w:p>
    <w:p w:rsidR="00483BEA" w:rsidRDefault="00483BEA" w:rsidP="00483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УСЛУГИ ВХОДЯТ В СТРАХОВОЙ ПАКЕТ? </w:t>
      </w:r>
    </w:p>
    <w:p w:rsidR="00483BEA" w:rsidRDefault="00483BEA" w:rsidP="00483BEA">
      <w:pPr>
        <w:spacing w:after="0" w:line="256" w:lineRule="auto"/>
        <w:rPr>
          <w:rFonts w:ascii="Times New Roman" w:eastAsiaTheme="minorHAnsi" w:hAnsi="Times New Roman" w:cs="Times New Roman"/>
          <w:b/>
          <w:smallCaps/>
          <w:color w:val="000000"/>
          <w:lang w:eastAsia="en-US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483BEA" w:rsidP="00483BEA">
      <w:pPr>
        <w:pStyle w:val="a7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lastRenderedPageBreak/>
        <w:t>КОНСУЛЬТАЦИИ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Хирурга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Травматолога-ортопеда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Анестезиолога-реаниматолога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Консультация  и читка рентгенограммы рентгенологом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ДИАГНОСТИЧЕСКОЕ ИССЛЕДОВАНИЕ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83BEA" w:rsidRDefault="00483BEA" w:rsidP="00483BEA">
      <w:pPr>
        <w:pStyle w:val="a7"/>
        <w:numPr>
          <w:ilvl w:val="0"/>
          <w:numId w:val="11"/>
        </w:numPr>
        <w:spacing w:after="160" w:line="25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РЕНТГЕНОГРАФИЯ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черепа (в 2-х проекциях)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костей носа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челюсти (</w:t>
      </w:r>
      <w:r>
        <w:rPr>
          <w:rFonts w:ascii="Times New Roman" w:hAnsi="Times New Roman" w:cs="Times New Roman"/>
          <w:color w:val="000000"/>
        </w:rPr>
        <w:t>в 2-х проекциях</w:t>
      </w:r>
      <w:r>
        <w:rPr>
          <w:rFonts w:ascii="Times New Roman" w:hAnsi="Times New Roman" w:cs="Times New Roman"/>
        </w:rPr>
        <w:t xml:space="preserve">)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шейного и грудного отделов позвоночника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органов грудной клетки  (в 2-х проекциях),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органов брюшной полости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ребер, грудины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ключицы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костей плеча, локтевого, плечевого суставов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кисти с захватом лучезапястного сустава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пояснично-крестцового отдела позвоночника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костей таза и тазобедренных суставов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крестцово-подвздошных сочленений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бедренной кости, костей голени 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пальцев кисти/стопы, </w:t>
      </w:r>
      <w:r>
        <w:rPr>
          <w:rFonts w:ascii="Times New Roman" w:hAnsi="Times New Roman" w:cs="Times New Roman"/>
        </w:rPr>
        <w:t>стоп в боковой проекции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лопатки, костей предплечья, кисти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крестцово-копчикового отдела и тазобедренного сустава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коленного, голеностопного суставов (в 2-х проекциях)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numPr>
          <w:ilvl w:val="0"/>
          <w:numId w:val="11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УЗИ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плевры и плевральной полости , 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мягких тканей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брюшной полости, малого таза (наличие жидкости)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забрюшинного пространства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слюнных желез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придаточных пазух носа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</w:t>
      </w:r>
    </w:p>
    <w:p w:rsidR="00483BEA" w:rsidRDefault="00483BEA" w:rsidP="00483BEA">
      <w:pPr>
        <w:pStyle w:val="a7"/>
        <w:numPr>
          <w:ilvl w:val="0"/>
          <w:numId w:val="10"/>
        </w:numPr>
        <w:spacing w:after="16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гинекологическое (трансабдоминальное)</w:t>
      </w:r>
    </w:p>
    <w:p w:rsidR="00483BEA" w:rsidRDefault="00483BEA" w:rsidP="00483B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ПРОЦЕДУРЫ И МАНИПУЛЯЦИИ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Вправление вывиха верхне-нижнечелюстного сустава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Регионарная анестезия/ новокаиновая блокада 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Закрытое вправление вывиха, неуточненная локализация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Закрытая репозиция костных отломков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Пункция сустава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Вскрытие гематомы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Хирургическая обработка раны/ожога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Удаление / коррекция ногтевой пластинки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Диагностическая пункция (поверхностная)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Применение других иммобилизующих аппаратов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Наложение гипсовой повязки /Перевязка 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Анестезия проводниковая / инфильтративная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40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Наркоз внутривенный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Вакцинация без стоимости препарата</w:t>
      </w:r>
    </w:p>
    <w:p w:rsidR="00483BEA" w:rsidRDefault="00483BEA" w:rsidP="00483BEA">
      <w:pPr>
        <w:pStyle w:val="a7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Подробную информацию Вы можете узнать по номеру единого контакт – центра Фонда СМС 1406.</w:t>
      </w:r>
    </w:p>
    <w:p w:rsidR="00483BEA" w:rsidRDefault="00483BEA" w:rsidP="00483BEA">
      <w:pPr>
        <w:spacing w:after="0" w:line="256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num="2" w:space="708"/>
        </w:sect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val="kk-KZ"/>
        </w:rPr>
        <w:lastRenderedPageBreak/>
        <w:t xml:space="preserve">ПЕРЕДВИЖНЫЕ МЕДИЦИНСКИЕ КОМПЛЕКСЫ: 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КТО И ЗА КАКОЙ ПОМОЩЬЮ МОЖЕТ ОБРАТИТЬСЯ?</w:t>
      </w:r>
    </w:p>
    <w:p w:rsidR="00483BEA" w:rsidRDefault="00483BEA" w:rsidP="00483BEA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21556B" w:rsidP="0021556B">
      <w:pPr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lastRenderedPageBreak/>
        <w:t>Каждый житель Казахстана, даже проживающий в отдаленном районе или селе, должен быть обеспечен качественной медицинской помощью. В передвижном медицинском комплексе, который периодически курсирует по стране, готовы помочь всем обратившимся пациентам.</w:t>
      </w:r>
    </w:p>
    <w:p w:rsidR="00483BEA" w:rsidRDefault="00483BEA" w:rsidP="00483BEA">
      <w:pPr>
        <w:spacing w:after="0" w:line="240" w:lineRule="auto"/>
        <w:rPr>
          <w:rFonts w:ascii="Times New Roman" w:hAnsi="Times New Roman" w:cs="Times New Roman"/>
          <w:bCs/>
          <w:smallCaps/>
          <w:sz w:val="24"/>
          <w:szCs w:val="24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483BEA" w:rsidP="00483BEA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num="2" w:space="708"/>
        </w:sectPr>
      </w:pPr>
    </w:p>
    <w:p w:rsidR="00483BEA" w:rsidRDefault="00483BEA" w:rsidP="00483BEA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КАКУЮ ПОМОЩЬ МОЖНО ПОЛУЧИТЬ В ПМК?</w:t>
      </w:r>
    </w:p>
    <w:p w:rsidR="00483BEA" w:rsidRDefault="00483BEA" w:rsidP="00483BEA">
      <w:pPr>
        <w:spacing w:after="0"/>
        <w:rPr>
          <w:rFonts w:ascii="Times New Roman" w:hAnsi="Times New Roman" w:cs="Times New Roman"/>
          <w:b/>
          <w:smallCaps/>
          <w:color w:val="000000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lastRenderedPageBreak/>
        <w:t>КОНСУЛЬТАЦИЮ ВРАЧЕЙ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Терапевта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Педиатра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Акушера-гинеколога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Хирурга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Оториноларинголога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Кардиолога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Невропатолога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Офтальмолога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Стоматолога-терапевта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Стоматолога-хирурга</w:t>
      </w:r>
    </w:p>
    <w:p w:rsidR="00483BEA" w:rsidRDefault="00483BEA" w:rsidP="00483BEA">
      <w:pPr>
        <w:pStyle w:val="a7"/>
        <w:numPr>
          <w:ilvl w:val="0"/>
          <w:numId w:val="13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Консультация  и читка рентгенограммы врачом- рентгенологом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bCs/>
          <w:smallCaps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mallCaps/>
          <w:color w:val="000000"/>
        </w:rPr>
        <w:lastRenderedPageBreak/>
        <w:t>ЛАБОРАТОРНУЮ И ИНСТРУМЕНТАЛЬНУЮ ДИАГНОСТИКУ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Определение </w:t>
      </w:r>
    </w:p>
    <w:p w:rsidR="00483BEA" w:rsidRDefault="00483BEA" w:rsidP="00483BEA">
      <w:pPr>
        <w:pStyle w:val="a7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общего холестерина </w:t>
      </w:r>
    </w:p>
    <w:p w:rsidR="00483BEA" w:rsidRDefault="00483BEA" w:rsidP="00483BEA">
      <w:pPr>
        <w:pStyle w:val="a7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глюкозы </w:t>
      </w:r>
    </w:p>
    <w:p w:rsidR="00483BEA" w:rsidRDefault="00483BEA" w:rsidP="00483BEA">
      <w:pPr>
        <w:pStyle w:val="a7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показателей мочи (pH, лейкоциты, эритроциты, уробилиноген, нитриты, белок)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Комплексная ультразвуковая диагностика (УЗДГ)   - печени, желчного пузыря, поджелудочной железы, селезенки, почек.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УЗИ щитовидной железы, молочных желез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Маммография 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Обзорная рентгенография органов грудной клетки </w:t>
      </w:r>
    </w:p>
    <w:p w:rsidR="00483BEA" w:rsidRDefault="00483BEA" w:rsidP="00483BEA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83BEA" w:rsidRDefault="00483BEA" w:rsidP="00483BEA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num="2" w:space="708"/>
        </w:sectPr>
      </w:pPr>
    </w:p>
    <w:p w:rsidR="00483BEA" w:rsidRDefault="00483BEA" w:rsidP="00483BEA">
      <w:pPr>
        <w:pStyle w:val="a7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Подробную информацию Вы можете узнать </w:t>
      </w:r>
    </w:p>
    <w:p w:rsidR="00483BEA" w:rsidRDefault="00483BEA" w:rsidP="00483BEA">
      <w:pPr>
        <w:pStyle w:val="a7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номеру единого контакт – центра Фонда СМС 1406.</w:t>
      </w:r>
    </w:p>
    <w:p w:rsidR="00483BEA" w:rsidRDefault="00483BEA" w:rsidP="00483BEA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83BEA" w:rsidRDefault="00483BEA" w:rsidP="00483BEA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83BEA" w:rsidRDefault="00483BEA" w:rsidP="00483BEA">
      <w:pPr>
        <w:rPr>
          <w:rFonts w:ascii="Times New Roman" w:hAnsi="Times New Roman" w:cs="Times New Roman"/>
          <w:b/>
          <w:bCs/>
          <w:smallCaps/>
          <w:sz w:val="24"/>
          <w:szCs w:val="24"/>
          <w:lang w:val="kk-KZ"/>
        </w:rPr>
      </w:pPr>
    </w:p>
    <w:p w:rsidR="00483BEA" w:rsidRDefault="00483BEA" w:rsidP="00483BEA">
      <w:pPr>
        <w:rPr>
          <w:rFonts w:ascii="Times New Roman" w:hAnsi="Times New Roman" w:cs="Times New Roman"/>
          <w:b/>
          <w:bCs/>
          <w:smallCaps/>
          <w:sz w:val="24"/>
          <w:szCs w:val="24"/>
          <w:lang w:val="kk-KZ"/>
        </w:r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val="kk-KZ"/>
        </w:rPr>
        <w:lastRenderedPageBreak/>
        <w:t xml:space="preserve">МЕДИЦИНСКИЕ ПОЕЗДА: 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КТО И ЗА КАКОЙ ПОМОЩЬЮ МОЖЕТ ОБРАТИТЬСЯ?</w:t>
      </w:r>
    </w:p>
    <w:p w:rsidR="00483BEA" w:rsidRDefault="002B3693" w:rsidP="000F7D7A">
      <w:pPr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>Каждый житель Казахстана, даже проживающий в отдаленном районе или селе, должен быть обеспечен качественной медицинской помощью</w:t>
      </w:r>
      <w:r w:rsidR="000F7D7A">
        <w:rPr>
          <w:rFonts w:ascii="Times New Roman" w:hAnsi="Times New Roman" w:cs="Times New Roman"/>
          <w:bCs/>
          <w:smallCaps/>
          <w:sz w:val="24"/>
          <w:szCs w:val="24"/>
        </w:rPr>
        <w:t xml:space="preserve">. В </w:t>
      </w:r>
      <w:r w:rsidR="00856366">
        <w:rPr>
          <w:rFonts w:ascii="Times New Roman" w:hAnsi="Times New Roman" w:cs="Times New Roman"/>
          <w:bCs/>
          <w:smallCaps/>
          <w:sz w:val="24"/>
          <w:szCs w:val="24"/>
        </w:rPr>
        <w:t>медицинском поезде «Денсаулык»</w:t>
      </w:r>
      <w:r w:rsidR="000F7D7A">
        <w:rPr>
          <w:rFonts w:ascii="Times New Roman" w:hAnsi="Times New Roman" w:cs="Times New Roman"/>
          <w:bCs/>
          <w:smallCaps/>
          <w:sz w:val="24"/>
          <w:szCs w:val="24"/>
        </w:rPr>
        <w:t>, который периодически курсирует по стране, готовы помочь всем обратившимся пациентам.</w:t>
      </w:r>
    </w:p>
    <w:p w:rsidR="00483BEA" w:rsidRDefault="00483BEA" w:rsidP="00483BEA">
      <w:pPr>
        <w:spacing w:after="0"/>
        <w:rPr>
          <w:rFonts w:ascii="Times New Roman" w:hAnsi="Times New Roman" w:cs="Times New Roman"/>
          <w:bCs/>
          <w:smallCaps/>
          <w:sz w:val="24"/>
          <w:szCs w:val="24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483BEA" w:rsidP="00483BEA">
      <w:pPr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lastRenderedPageBreak/>
        <w:t>КАКУЮ ПОМОЩЬ ОКАЗЫВАЮТ В МЕДИЦИНСКИХ ПОЕЗДАХ?</w:t>
      </w:r>
    </w:p>
    <w:p w:rsidR="00483BEA" w:rsidRDefault="00483BEA" w:rsidP="00483BEA">
      <w:pPr>
        <w:spacing w:after="0"/>
        <w:rPr>
          <w:rFonts w:ascii="Times New Roman" w:hAnsi="Times New Roman" w:cs="Times New Roman"/>
          <w:b/>
          <w:smallCaps/>
          <w:color w:val="000000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lastRenderedPageBreak/>
        <w:t xml:space="preserve"> КОНСУЛЬТАЦИИ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Терапевта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Офтальмолога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Оториноларинголога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Невропатолога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Хирурга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Акушера-гинеколога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Кардиолога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Стоматолога-хирурга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Уролога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Педиатра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Дерматовенеролога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Маммолога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Психолога</w:t>
      </w:r>
    </w:p>
    <w:p w:rsidR="00483BEA" w:rsidRDefault="00483BEA" w:rsidP="00483BEA">
      <w:pPr>
        <w:pStyle w:val="a7"/>
        <w:numPr>
          <w:ilvl w:val="0"/>
          <w:numId w:val="15"/>
        </w:numPr>
        <w:spacing w:after="160" w:line="256" w:lineRule="auto"/>
        <w:ind w:left="0" w:hanging="284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color w:val="000000"/>
        </w:rPr>
        <w:t>Социального работника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mallCaps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mallCaps/>
          <w:color w:val="000000"/>
        </w:rPr>
        <w:t>ЛАБОРАТОРН</w:t>
      </w:r>
      <w:r w:rsidR="000F7D7A">
        <w:rPr>
          <w:rFonts w:ascii="Times New Roman" w:hAnsi="Times New Roman" w:cs="Times New Roman"/>
          <w:b/>
          <w:bCs/>
          <w:smallCaps/>
          <w:color w:val="000000"/>
        </w:rPr>
        <w:t>ЫЕ ОБСЛЕДОВАНИЯ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mallCaps/>
          <w:color w:val="000000"/>
        </w:rPr>
      </w:pP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Общий анализ крови 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Измерение (СОЭ) в крови 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Иммунофиксация белков в сыворотки крови</w:t>
      </w:r>
    </w:p>
    <w:p w:rsidR="00483BEA" w:rsidRDefault="00483BEA" w:rsidP="00483BEA">
      <w:pPr>
        <w:pStyle w:val="a7"/>
        <w:numPr>
          <w:ilvl w:val="0"/>
          <w:numId w:val="17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Общий анализ мочи 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Анализ мочевого осадка по Аддис-Каковскому, по Амбурже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b/>
          <w:color w:val="000000"/>
        </w:rPr>
      </w:pPr>
      <w:r w:rsidRPr="000F7D7A">
        <w:rPr>
          <w:rFonts w:ascii="Times New Roman" w:hAnsi="Times New Roman" w:cs="Times New Roman"/>
          <w:color w:val="000000"/>
        </w:rPr>
        <w:t xml:space="preserve">Исследование </w:t>
      </w:r>
      <w:r>
        <w:rPr>
          <w:rFonts w:ascii="Times New Roman" w:hAnsi="Times New Roman" w:cs="Times New Roman"/>
          <w:color w:val="000000"/>
        </w:rPr>
        <w:t>дуоденального содержимого фракционно</w:t>
      </w:r>
    </w:p>
    <w:p w:rsidR="00F915DB" w:rsidRDefault="00F915DB" w:rsidP="00F915DB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Общеклиническое</w:t>
      </w:r>
      <w:r w:rsidRPr="000F7D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 w:rsidR="00483BEA" w:rsidRPr="000F7D7A">
        <w:rPr>
          <w:rFonts w:ascii="Times New Roman" w:hAnsi="Times New Roman" w:cs="Times New Roman"/>
          <w:color w:val="000000"/>
        </w:rPr>
        <w:t xml:space="preserve">сследование </w:t>
      </w:r>
      <w:r w:rsidR="00483BEA">
        <w:rPr>
          <w:rFonts w:ascii="Times New Roman" w:hAnsi="Times New Roman" w:cs="Times New Roman"/>
          <w:color w:val="000000"/>
        </w:rPr>
        <w:t xml:space="preserve"> желудочного сока </w:t>
      </w:r>
    </w:p>
    <w:p w:rsidR="00483BEA" w:rsidRPr="00F915DB" w:rsidRDefault="00483BEA" w:rsidP="00F915DB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 w:rsidRPr="00F915DB">
        <w:rPr>
          <w:rFonts w:ascii="Times New Roman" w:hAnsi="Times New Roman" w:cs="Times New Roman"/>
          <w:color w:val="000000"/>
        </w:rPr>
        <w:t>Определение</w:t>
      </w:r>
      <w:r w:rsidR="00F915DB" w:rsidRPr="00F915DB">
        <w:rPr>
          <w:rFonts w:ascii="Times New Roman" w:hAnsi="Times New Roman" w:cs="Times New Roman"/>
          <w:b/>
          <w:color w:val="000000"/>
        </w:rPr>
        <w:t xml:space="preserve"> </w:t>
      </w:r>
      <w:r w:rsidRPr="00F915DB">
        <w:rPr>
          <w:rFonts w:ascii="Times New Roman" w:hAnsi="Times New Roman" w:cs="Times New Roman"/>
          <w:color w:val="000000"/>
        </w:rPr>
        <w:t xml:space="preserve">«C» реактивного белка (СРБ) </w:t>
      </w:r>
    </w:p>
    <w:p w:rsidR="00483BEA" w:rsidRPr="00F915DB" w:rsidRDefault="00F915DB" w:rsidP="00F915DB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 w:rsidRPr="00F915DB">
        <w:rPr>
          <w:rFonts w:ascii="Times New Roman" w:hAnsi="Times New Roman" w:cs="Times New Roman"/>
          <w:color w:val="000000"/>
        </w:rPr>
        <w:t>Определение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483BEA">
        <w:rPr>
          <w:rFonts w:ascii="Times New Roman" w:hAnsi="Times New Roman" w:cs="Times New Roman"/>
          <w:color w:val="000000"/>
        </w:rPr>
        <w:t>аланинаминотрансферазы (АЛаТ)</w:t>
      </w:r>
      <w:r>
        <w:rPr>
          <w:rFonts w:ascii="Times New Roman" w:hAnsi="Times New Roman" w:cs="Times New Roman"/>
          <w:color w:val="000000"/>
        </w:rPr>
        <w:t xml:space="preserve"> и </w:t>
      </w:r>
      <w:r w:rsidR="00483BEA" w:rsidRPr="00F915DB">
        <w:rPr>
          <w:rFonts w:ascii="Times New Roman" w:hAnsi="Times New Roman" w:cs="Times New Roman"/>
          <w:color w:val="000000"/>
        </w:rPr>
        <w:t xml:space="preserve">аспартатаминотрансферазы (АСаТ) </w:t>
      </w:r>
      <w:r w:rsidR="007D4844">
        <w:rPr>
          <w:rFonts w:ascii="Times New Roman" w:hAnsi="Times New Roman" w:cs="Times New Roman"/>
          <w:color w:val="000000"/>
        </w:rPr>
        <w:t xml:space="preserve">в биохимическом анализе крови </w:t>
      </w:r>
    </w:p>
    <w:p w:rsidR="00483BEA" w:rsidRDefault="007D4844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 w:rsidRPr="00F915DB">
        <w:rPr>
          <w:rFonts w:ascii="Times New Roman" w:hAnsi="Times New Roman" w:cs="Times New Roman"/>
          <w:color w:val="000000"/>
        </w:rPr>
        <w:lastRenderedPageBreak/>
        <w:t>Определение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483BEA">
        <w:rPr>
          <w:rFonts w:ascii="Times New Roman" w:hAnsi="Times New Roman" w:cs="Times New Roman"/>
          <w:color w:val="000000"/>
        </w:rPr>
        <w:t xml:space="preserve">глюкозы </w:t>
      </w:r>
    </w:p>
    <w:p w:rsidR="00483BEA" w:rsidRDefault="007D4844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 w:rsidRPr="00F915DB">
        <w:rPr>
          <w:rFonts w:ascii="Times New Roman" w:hAnsi="Times New Roman" w:cs="Times New Roman"/>
          <w:color w:val="000000"/>
        </w:rPr>
        <w:t>Определение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483BEA">
        <w:rPr>
          <w:rFonts w:ascii="Times New Roman" w:hAnsi="Times New Roman" w:cs="Times New Roman"/>
          <w:color w:val="000000"/>
        </w:rPr>
        <w:t xml:space="preserve">общего холестерина </w:t>
      </w:r>
    </w:p>
    <w:p w:rsidR="00483BEA" w:rsidRDefault="007D4844" w:rsidP="00483BEA">
      <w:pPr>
        <w:pStyle w:val="a7"/>
        <w:numPr>
          <w:ilvl w:val="0"/>
          <w:numId w:val="17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 w:rsidRPr="00F915DB">
        <w:rPr>
          <w:rFonts w:ascii="Times New Roman" w:hAnsi="Times New Roman" w:cs="Times New Roman"/>
          <w:color w:val="000000"/>
        </w:rPr>
        <w:t>Определение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483BEA">
        <w:rPr>
          <w:rFonts w:ascii="Times New Roman" w:hAnsi="Times New Roman" w:cs="Times New Roman"/>
          <w:color w:val="000000"/>
        </w:rPr>
        <w:t>амилазы панкреатическо</w:t>
      </w:r>
      <w:r>
        <w:rPr>
          <w:rFonts w:ascii="Times New Roman" w:hAnsi="Times New Roman" w:cs="Times New Roman"/>
          <w:color w:val="000000"/>
        </w:rPr>
        <w:t>й и общего</w:t>
      </w:r>
      <w:r w:rsidR="00483BEA">
        <w:rPr>
          <w:rFonts w:ascii="Times New Roman" w:hAnsi="Times New Roman" w:cs="Times New Roman"/>
          <w:color w:val="000000"/>
        </w:rPr>
        <w:t xml:space="preserve"> холестерина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color w:val="000000"/>
        </w:rPr>
      </w:pPr>
    </w:p>
    <w:tbl>
      <w:tblPr>
        <w:tblStyle w:val="aa"/>
        <w:tblW w:w="0" w:type="auto"/>
        <w:tblLook w:val="04A0"/>
      </w:tblPr>
      <w:tblGrid>
        <w:gridCol w:w="7147"/>
      </w:tblGrid>
      <w:tr w:rsidR="007D4844" w:rsidTr="007D4844">
        <w:tc>
          <w:tcPr>
            <w:tcW w:w="7147" w:type="dxa"/>
          </w:tcPr>
          <w:p w:rsidR="007D4844" w:rsidRDefault="007D4844" w:rsidP="007D4844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7D4844">
              <w:rPr>
                <w:rFonts w:ascii="Times New Roman" w:hAnsi="Times New Roman" w:cs="Times New Roman"/>
                <w:b/>
                <w:color w:val="000000"/>
              </w:rPr>
              <w:t>ДИАГНОСТИКА</w:t>
            </w:r>
          </w:p>
          <w:p w:rsidR="007D4844" w:rsidRPr="007D4844" w:rsidRDefault="007D4844" w:rsidP="007D4844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ЭКГ</w:t>
            </w: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флюорография  </w:t>
            </w: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Фиброэзофагогастродуоденоскопия</w:t>
            </w: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УЗИ </w:t>
            </w:r>
            <w:r>
              <w:rPr>
                <w:rFonts w:ascii="Times New Roman" w:hAnsi="Times New Roman" w:cs="Times New Roman"/>
                <w:color w:val="000000"/>
              </w:rPr>
              <w:t>гепатобилиопанкреатической области (печень/желчный пузырь/ поджелудочная железа/селезенка)</w:t>
            </w: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УЗИ </w:t>
            </w:r>
            <w:r>
              <w:rPr>
                <w:rFonts w:ascii="Times New Roman" w:hAnsi="Times New Roman" w:cs="Times New Roman"/>
                <w:color w:val="000000"/>
              </w:rPr>
              <w:t>почек</w:t>
            </w: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Комплексное УЗИ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органов мочеполовой системы у мужчин </w:t>
            </w:r>
          </w:p>
          <w:p w:rsidR="007D4844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УЗИ </w:t>
            </w:r>
            <w:r>
              <w:rPr>
                <w:rFonts w:ascii="Times New Roman" w:hAnsi="Times New Roman" w:cs="Times New Roman"/>
                <w:color w:val="000000"/>
              </w:rPr>
              <w:t xml:space="preserve">малого таза </w:t>
            </w:r>
          </w:p>
          <w:p w:rsidR="007D4844" w:rsidRPr="00DB2912" w:rsidRDefault="007D4844" w:rsidP="007D4844">
            <w:pPr>
              <w:pStyle w:val="a7"/>
              <w:numPr>
                <w:ilvl w:val="0"/>
                <w:numId w:val="17"/>
              </w:numPr>
              <w:spacing w:after="160" w:line="256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Комплексная ультразвуковая диагностика (УЗД) - печени, желчного пузыря, п</w:t>
            </w:r>
            <w:r w:rsidR="005C303F">
              <w:rPr>
                <w:rFonts w:ascii="Times New Roman" w:hAnsi="Times New Roman" w:cs="Times New Roman"/>
                <w:color w:val="000000"/>
              </w:rPr>
              <w:t xml:space="preserve">оджелудочной железы, селезенки и </w:t>
            </w:r>
            <w:r>
              <w:rPr>
                <w:rFonts w:ascii="Times New Roman" w:hAnsi="Times New Roman" w:cs="Times New Roman"/>
                <w:color w:val="000000"/>
              </w:rPr>
              <w:t>почек.</w:t>
            </w:r>
          </w:p>
        </w:tc>
      </w:tr>
    </w:tbl>
    <w:p w:rsidR="00483BEA" w:rsidRPr="007D4844" w:rsidRDefault="00483BEA" w:rsidP="007D4844">
      <w:pPr>
        <w:pStyle w:val="a7"/>
        <w:spacing w:after="160" w:line="256" w:lineRule="auto"/>
        <w:ind w:left="0"/>
        <w:rPr>
          <w:rFonts w:ascii="Times New Roman" w:hAnsi="Times New Roman" w:cs="Times New Roman"/>
          <w:color w:val="000000"/>
        </w:rPr>
      </w:pP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mallCaps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ПРОЦЕДУРЫ И МАНИПУЛЯЦИИ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Удаление постоянного зуба простое и сложное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Офтальмоскопия (1 глаз)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Промывание барабанной полости</w:t>
      </w:r>
    </w:p>
    <w:p w:rsidR="00483BEA" w:rsidRDefault="00DB2912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Анемизация, </w:t>
      </w:r>
      <w:r w:rsidRPr="0021556B">
        <w:rPr>
          <w:rFonts w:ascii="Times New Roman" w:hAnsi="Times New Roman" w:cs="Times New Roman"/>
          <w:color w:val="000000"/>
        </w:rPr>
        <w:t>или искусственное сужение сосудов</w:t>
      </w:r>
      <w:r>
        <w:rPr>
          <w:rFonts w:ascii="Times New Roman" w:hAnsi="Times New Roman" w:cs="Times New Roman"/>
          <w:color w:val="000000"/>
        </w:rPr>
        <w:t xml:space="preserve"> </w:t>
      </w:r>
      <w:r w:rsidR="00483BEA">
        <w:rPr>
          <w:rFonts w:ascii="Times New Roman" w:hAnsi="Times New Roman" w:cs="Times New Roman"/>
          <w:color w:val="000000"/>
        </w:rPr>
        <w:t>слизистой ЛОР органов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Измерение внутриглазного давления по Маклакову (1 глаз)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Подбор очков: сложная коррекция (2 глаза) 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Биомикроскопия глаза (1 глаз)</w:t>
      </w:r>
    </w:p>
    <w:p w:rsidR="00483BEA" w:rsidRDefault="00483BEA" w:rsidP="00483BEA">
      <w:pPr>
        <w:pStyle w:val="a7"/>
        <w:numPr>
          <w:ilvl w:val="0"/>
          <w:numId w:val="16"/>
        </w:numPr>
        <w:spacing w:after="160" w:line="256" w:lineRule="auto"/>
        <w:ind w:left="0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Анестезия инфильтративная</w:t>
      </w:r>
    </w:p>
    <w:p w:rsidR="00483BEA" w:rsidRDefault="00483BEA" w:rsidP="00483BEA">
      <w:pPr>
        <w:spacing w:after="0"/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num="2" w:space="708"/>
        </w:sectPr>
      </w:pPr>
    </w:p>
    <w:p w:rsidR="00483BEA" w:rsidRDefault="00483BEA" w:rsidP="00483BEA"/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ШКОЛЬНАЯ МЕДИЦИНА: КАКИЕ СТОМАТОЛОГИЧЕСКИЕ УСЛУГИ ОКАЗЫВАЮТСЯ ОБУЧАЮЩИМСЯ </w:t>
      </w:r>
      <w:r>
        <w:rPr>
          <w:rFonts w:ascii="Times New Roman" w:hAnsi="Times New Roman" w:cs="Times New Roman"/>
          <w:b/>
          <w:smallCaps/>
          <w:sz w:val="24"/>
          <w:szCs w:val="24"/>
        </w:rPr>
        <w:br/>
        <w:t>В СРЕДНИХ ОБЩЕОБРАЗОВАТЕЛЬНЫХ ОРГАНИЗАЦИЯХ</w:t>
      </w:r>
    </w:p>
    <w:p w:rsidR="00483BEA" w:rsidRDefault="00483BEA" w:rsidP="0048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 января 2020 года все дети до 18 лет считаются застрахованными в системе обязательного социального медицинского страхования и благодаря этому могут получать бесплатную стоматологическую помощь. Взносы в Фонд медстрахования за них производит государство, как за одну из 15 льготных категорий. </w:t>
      </w:r>
    </w:p>
    <w:p w:rsidR="00483BEA" w:rsidRDefault="00483BEA" w:rsidP="00483BEA">
      <w:r>
        <w:rPr>
          <w:rFonts w:ascii="Times New Roman" w:hAnsi="Times New Roman" w:cs="Times New Roman"/>
          <w:sz w:val="28"/>
          <w:szCs w:val="28"/>
        </w:rPr>
        <w:t xml:space="preserve">Так какую же стоматологическую помощь может получить ваш ребенок в рамках школьной медицины? 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применение реминерализующих препаратов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Сеанс аппликации фтор-цементом в 1 зубе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Сошлифовывание бугров временных зубов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фиссур герметиками в 1 зубе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Сепарация временных зубов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Профосмотры полости рта детей </w:t>
      </w:r>
    </w:p>
    <w:p w:rsidR="00483BEA" w:rsidRDefault="00483BEA" w:rsidP="00483BEA">
      <w:pPr>
        <w:pStyle w:val="a7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санитарно-гигиеническим навыкам по уходу за зубами и слизистой оболочкой полости рта</w:t>
      </w: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</w:rPr>
        <w:t>БОЛЕЕ ПОДРОБНУЮ ИНФОРМАЦИЮ ВЫ МОЖЕТЕ ПОЛУЧИТЬ ПО НОМЕРУ ЕДИНОГО КОНТАКТ -ЦЕНТРА ФОНДА СМС 1406</w:t>
      </w: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КАКИЕ МЕДИКО-ГЕНЕТИЧЕСКИЕ УСЛУГИ ДОСТУПНЫ БЕРЕМЕННЫМ ЖЕНЩИНАМ</w:t>
      </w:r>
    </w:p>
    <w:p w:rsidR="00483BEA" w:rsidRPr="00C75252" w:rsidRDefault="00483BEA" w:rsidP="00483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беременные с 1 января 2020 года считаются застрахованными в системе обязательного социального медицинского страхования и получают всю необходимую медицинскую помощь бесплатно. </w:t>
      </w:r>
      <w:r w:rsidRPr="00C75252">
        <w:rPr>
          <w:rFonts w:ascii="Times New Roman" w:hAnsi="Times New Roman" w:cs="Times New Roman"/>
          <w:sz w:val="24"/>
          <w:szCs w:val="24"/>
        </w:rPr>
        <w:t xml:space="preserve">При этом взносы в Фонд медстрахования за них производит государство, как за одну из 15 льготных категорий. </w:t>
      </w:r>
    </w:p>
    <w:p w:rsidR="00483BEA" w:rsidRDefault="00483BEA" w:rsidP="00483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Медико-генетическое консультирование генетика, которое также входит в перечень пакета медстрахования, это самый распространенный вид профилактики наследственных болезней посредством прогнозирования рождения ребенка с наследственной патологией.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генетические анализы можно получить бесплатно в пакете ОСМС? 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83BEA" w:rsidRDefault="00483BEA" w:rsidP="00483BEA">
      <w:pPr>
        <w:spacing w:after="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space="720"/>
        </w:sectPr>
      </w:pP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Пренатальный скрининг в 1 триместре беременности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- двойной тест для определения плацентарного протеина, связанного с беременностью (ПАПП-А) и β-единицы хорионического гонадотропина (β-ХГЧ) 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Пренатальный скрининг во 2 триместре </w:t>
      </w:r>
      <w:r>
        <w:rPr>
          <w:rFonts w:ascii="Times New Roman" w:hAnsi="Times New Roman" w:cs="Times New Roman"/>
          <w:sz w:val="24"/>
          <w:szCs w:val="24"/>
        </w:rPr>
        <w:br/>
        <w:t xml:space="preserve">- двойной тест для определения альфафетопротеина (АФП) и β-ед. хорионического гонадотропина (β-ХГЧ) 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Неонатальный скрининг крови на врожденный гипотиреоз или фенилкетонурию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неконьюгированного эстриола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Биологическая индикация мутогенного воздействия (хромосомные аберрации)</w:t>
      </w:r>
    </w:p>
    <w:p w:rsidR="00483BEA" w:rsidRDefault="00483BEA" w:rsidP="00483BE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Молекулярно-цитогенетическое исследование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биологического материала, некультивируемых клеток амниотической жидкости,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цитологических препаратов, гистологических срезов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 использованием ДНК-зондов (ФИШ-метод) 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Цитогенетическое исследование </w:t>
      </w:r>
      <w:r>
        <w:rPr>
          <w:rFonts w:ascii="Times New Roman" w:hAnsi="Times New Roman" w:cs="Times New Roman"/>
          <w:sz w:val="24"/>
          <w:szCs w:val="24"/>
        </w:rPr>
        <w:t xml:space="preserve">клеток периферической крови (кариотип), амниотической жидкости,  костного мозга, пуповинной крови, ворсин хориона/ плаценты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УЗДГ сосудов плода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 акушерское в 1, 2, 3 триместре беременности, в том числе в 3-4 D режиме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Трансабдоминальная кордоцентез/ плацентоцентез, аспирация ворсин хориона под контролем УЗИ 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задержанной вызванной отоакустической эмиссии</w:t>
      </w:r>
    </w:p>
    <w:p w:rsidR="00483BEA" w:rsidRDefault="00483BEA" w:rsidP="00483BEA">
      <w:pPr>
        <w:pStyle w:val="a7"/>
        <w:numPr>
          <w:ilvl w:val="0"/>
          <w:numId w:val="19"/>
        </w:numPr>
        <w:spacing w:after="160" w:line="25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Забор крови из вены</w:t>
      </w:r>
    </w:p>
    <w:p w:rsidR="00483BEA" w:rsidRDefault="00483BEA" w:rsidP="00483BEA">
      <w:pPr>
        <w:spacing w:after="0"/>
        <w:sectPr w:rsidR="00483BEA">
          <w:type w:val="continuous"/>
          <w:pgSz w:w="16838" w:h="11906" w:orient="landscape"/>
          <w:pgMar w:top="1130" w:right="1134" w:bottom="850" w:left="1134" w:header="708" w:footer="708" w:gutter="0"/>
          <w:cols w:num="2" w:space="708"/>
        </w:sectPr>
      </w:pPr>
    </w:p>
    <w:p w:rsidR="00483BEA" w:rsidRDefault="00483BEA" w:rsidP="00483BEA"/>
    <w:p w:rsidR="00483BEA" w:rsidRDefault="00483BEA" w:rsidP="00483BEA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</w:rPr>
        <w:t>БОЛЕЕ ПОДРОБНУЮ ИНФОРМАЦИЮ ВЫ МОЖЕТЕ ПОЛУЧИТЬ ПО НОМЕРУ ЕДИНОГО КОНТАКТ -ЦЕНТРА ФОНДА СМС 1406</w:t>
      </w:r>
    </w:p>
    <w:p w:rsidR="00483BEA" w:rsidRDefault="00483BEA" w:rsidP="00483BEA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483BEA" w:rsidRDefault="00483BEA" w:rsidP="00483BEA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483BEA" w:rsidRDefault="00483BEA" w:rsidP="00483BEA">
      <w:pPr>
        <w:pStyle w:val="a7"/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КОЖНО-ВЕНЕРОЛОГИЧЕСКИЕ ДИСПАНСЕРЫ: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КОМУ И КАК ОКАЗЫВАЮТ ПОМОЩЬ </w:t>
      </w:r>
    </w:p>
    <w:p w:rsidR="00483BEA" w:rsidRDefault="00483BEA" w:rsidP="00483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бесплатных медицинских услуг, оказываемых кожно-венерологическими диспансерами, значительно расширился с внедрением обязательного социального медицинского страхования (ОСМС). </w:t>
      </w:r>
    </w:p>
    <w:p w:rsidR="00483BEA" w:rsidRDefault="00483BEA" w:rsidP="00483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получить направления на бесплатные лабораторные исследования необходимо сначала получить консультацию дерматовенеролога и иметь соответствующие показания. </w:t>
      </w:r>
    </w:p>
    <w:p w:rsidR="00483BEA" w:rsidRDefault="00483BEA" w:rsidP="00483B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КАКИЕ АНАЛИЗЫ ЗАСТРАХОВАННЫЕ ГРАЖДАНЕ СМОГУТ СДАТЬ БЕСПЛАТНО – В РАМКАХ ПАКЕТА ОСМС? </w:t>
      </w:r>
    </w:p>
    <w:p w:rsidR="00483BEA" w:rsidRDefault="00483BEA" w:rsidP="00483BEA">
      <w:pPr>
        <w:pStyle w:val="a7"/>
        <w:numPr>
          <w:ilvl w:val="0"/>
          <w:numId w:val="20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Исследование биологического материала </w:t>
      </w:r>
    </w:p>
    <w:p w:rsidR="00483BEA" w:rsidRDefault="00483BEA" w:rsidP="00483BEA">
      <w:pPr>
        <w:pStyle w:val="a7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патогенные грибы, демодекоз, микоплазмоз, гонорею,  кандидоз, микоплазмоз, хламидиоз, гарднереллез, трихомоназ, уреаплазмоз, анаэробы, бледную трепонему – возбудителя сифилиса, вирусы герпеса, цитомегалловируса, вируса папилломы человека, вируса Эпштейн - Барра (ВПГ-IV) </w:t>
      </w:r>
    </w:p>
    <w:p w:rsidR="00483BEA" w:rsidRDefault="00483BEA" w:rsidP="00483BEA">
      <w:pPr>
        <w:pStyle w:val="a7"/>
        <w:ind w:left="567"/>
        <w:rPr>
          <w:rFonts w:ascii="Times New Roman" w:hAnsi="Times New Roman" w:cs="Times New Roman"/>
        </w:rPr>
      </w:pPr>
    </w:p>
    <w:p w:rsidR="00483BEA" w:rsidRDefault="00483BEA" w:rsidP="00483BEA">
      <w:pPr>
        <w:pStyle w:val="a7"/>
        <w:numPr>
          <w:ilvl w:val="0"/>
          <w:numId w:val="20"/>
        </w:numPr>
        <w:spacing w:after="160" w:line="256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Определение </w:t>
      </w:r>
    </w:p>
    <w:p w:rsidR="00483BEA" w:rsidRDefault="00483BEA" w:rsidP="00483BEA">
      <w:pPr>
        <w:pStyle w:val="a7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общего иммуноглобулина, волчаночного антикоагулянта (LA1/LA2), чувствительности к противомикробным препаратам выделенных культур</w:t>
      </w:r>
    </w:p>
    <w:p w:rsidR="00483BEA" w:rsidRDefault="00483BEA" w:rsidP="00483BEA">
      <w:pPr>
        <w:pStyle w:val="a7"/>
        <w:ind w:left="567"/>
        <w:rPr>
          <w:rFonts w:ascii="Times New Roman" w:hAnsi="Times New Roman" w:cs="Times New Roman"/>
        </w:rPr>
      </w:pPr>
    </w:p>
    <w:p w:rsidR="00483BEA" w:rsidRDefault="00483BEA" w:rsidP="00483BEA">
      <w:pPr>
        <w:pStyle w:val="a7"/>
        <w:numPr>
          <w:ilvl w:val="0"/>
          <w:numId w:val="20"/>
        </w:numPr>
        <w:spacing w:after="160" w:line="256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Постановка:</w:t>
      </w:r>
    </w:p>
    <w:p w:rsidR="00483BEA" w:rsidRDefault="00483BEA" w:rsidP="00483BEA">
      <w:pPr>
        <w:pStyle w:val="a7"/>
        <w:rPr>
          <w:rFonts w:ascii="Times New Roman" w:hAnsi="Times New Roman" w:cs="Times New Roman"/>
          <w:b/>
        </w:rPr>
      </w:pPr>
    </w:p>
    <w:p w:rsidR="00483BEA" w:rsidRDefault="00483BEA" w:rsidP="00483BEA">
      <w:pPr>
        <w:pStyle w:val="a7"/>
        <w:numPr>
          <w:ilvl w:val="0"/>
          <w:numId w:val="21"/>
        </w:numPr>
        <w:spacing w:after="160" w:line="256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реакции Вассермана </w:t>
      </w:r>
    </w:p>
    <w:p w:rsidR="00483BEA" w:rsidRDefault="00483BEA" w:rsidP="00483BEA">
      <w:pPr>
        <w:pStyle w:val="a7"/>
        <w:numPr>
          <w:ilvl w:val="0"/>
          <w:numId w:val="21"/>
        </w:numPr>
        <w:spacing w:after="160" w:line="256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РПГА с антигеном бледной трепонемы </w:t>
      </w:r>
    </w:p>
    <w:p w:rsidR="00483BEA" w:rsidRDefault="00483BEA" w:rsidP="00483BEA">
      <w:pPr>
        <w:pStyle w:val="a7"/>
        <w:ind w:left="567"/>
        <w:rPr>
          <w:rFonts w:ascii="Times New Roman" w:hAnsi="Times New Roman" w:cs="Times New Roman"/>
        </w:rPr>
      </w:pPr>
    </w:p>
    <w:p w:rsidR="00483BEA" w:rsidRDefault="00483BEA" w:rsidP="00483BEA">
      <w:pPr>
        <w:pStyle w:val="a7"/>
        <w:numPr>
          <w:ilvl w:val="0"/>
          <w:numId w:val="22"/>
        </w:numPr>
        <w:spacing w:after="160" w:line="256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Кожные тесты с аллергенами / лекарствам</w:t>
      </w:r>
    </w:p>
    <w:p w:rsidR="00483BEA" w:rsidRDefault="00483BEA" w:rsidP="00483BEA">
      <w:pPr>
        <w:rPr>
          <w:rFonts w:ascii="Times New Roman" w:hAnsi="Times New Roman" w:cs="Times New Roman"/>
        </w:rPr>
      </w:pPr>
    </w:p>
    <w:p w:rsidR="00483BEA" w:rsidRDefault="00483BEA" w:rsidP="00483BEA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</w:rPr>
        <w:t>БОЛЕЕ ПОДРОБНУЮ ИНФОРМАЦИЮ ВЫ МОЖЕТЕ ПОЛУЧИТЬ ПО НОМЕРУ ЕДИНОГО КОНТАКТ - ЦЕНТРА ФОНДА СМС 1406</w:t>
      </w:r>
    </w:p>
    <w:p w:rsidR="00483BEA" w:rsidRDefault="00483BEA" w:rsidP="00483BEA">
      <w:pPr>
        <w:rPr>
          <w:lang w:val="kk-KZ"/>
        </w:rPr>
      </w:pPr>
    </w:p>
    <w:p w:rsidR="00483BEA" w:rsidRPr="00483BEA" w:rsidRDefault="00483BEA" w:rsidP="00FA2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7392" w:rsidRPr="00A97A9E" w:rsidRDefault="002A7392"/>
    <w:sectPr w:rsidR="002A7392" w:rsidRPr="00A97A9E" w:rsidSect="00F82C34">
      <w:headerReference w:type="default" r:id="rId11"/>
      <w:type w:val="continuous"/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3DB" w:rsidRDefault="00AE33DB" w:rsidP="00041B13">
      <w:pPr>
        <w:spacing w:after="0" w:line="240" w:lineRule="auto"/>
      </w:pPr>
      <w:r>
        <w:separator/>
      </w:r>
    </w:p>
  </w:endnote>
  <w:endnote w:type="continuationSeparator" w:id="1">
    <w:p w:rsidR="00AE33DB" w:rsidRDefault="00AE33DB" w:rsidP="000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3DB" w:rsidRDefault="00AE33DB" w:rsidP="00041B13">
      <w:pPr>
        <w:spacing w:after="0" w:line="240" w:lineRule="auto"/>
      </w:pPr>
      <w:r>
        <w:separator/>
      </w:r>
    </w:p>
  </w:footnote>
  <w:footnote w:type="continuationSeparator" w:id="1">
    <w:p w:rsidR="00AE33DB" w:rsidRDefault="00AE33DB" w:rsidP="000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Pr="00DD728C" w:rsidRDefault="00DD728C" w:rsidP="00DD728C">
    <w:pPr>
      <w:pStyle w:val="a3"/>
      <w:jc w:val="center"/>
      <w:rPr>
        <w:b/>
      </w:rPr>
    </w:pPr>
    <w:r w:rsidRPr="00DD728C">
      <w:rPr>
        <w:b/>
      </w:rPr>
      <w:t>ГАРАНТИРОВАННЫЙ ОБЪЕМ БЕСПЛАТНОЙ МЕДИЦИНСКОЙ ПОМОЩИ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E8" w:rsidRPr="00DD728C" w:rsidRDefault="006726E8" w:rsidP="00DD728C">
    <w:pPr>
      <w:pStyle w:val="a3"/>
      <w:jc w:val="center"/>
      <w:rPr>
        <w:b/>
      </w:rPr>
    </w:pPr>
    <w:r w:rsidRPr="00DD728C">
      <w:rPr>
        <w:b/>
      </w:rPr>
      <w:t>ГАРАНТИРОВАННЫЙ ОБЪЕМ БЕСПЛАТНОЙ МЕДИЦИНСКОЙ ПОМОЩИ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01" w:rsidRPr="00DD728C" w:rsidRDefault="00A01401" w:rsidP="00DD728C">
    <w:pPr>
      <w:pStyle w:val="a3"/>
      <w:jc w:val="center"/>
      <w:rPr>
        <w:b/>
      </w:rPr>
    </w:pPr>
    <w:r w:rsidRPr="00DD728C">
      <w:rPr>
        <w:b/>
      </w:rPr>
      <w:t>ГАРАНТИРОВАННЫЙ ОБЪЕМ БЕСПЛАТНОЙ МЕДИЦИНСКОЙ ПОМОЩИ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ECB384F"/>
    <w:multiLevelType w:val="hybridMultilevel"/>
    <w:tmpl w:val="BA5A95A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80C14"/>
    <w:multiLevelType w:val="hybridMultilevel"/>
    <w:tmpl w:val="18CC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94D54"/>
    <w:multiLevelType w:val="hybridMultilevel"/>
    <w:tmpl w:val="12F49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B4C77"/>
    <w:multiLevelType w:val="hybridMultilevel"/>
    <w:tmpl w:val="79A8BE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346B0"/>
    <w:multiLevelType w:val="hybridMultilevel"/>
    <w:tmpl w:val="CF0CB7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B72E0"/>
    <w:multiLevelType w:val="hybridMultilevel"/>
    <w:tmpl w:val="735C2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97ABE"/>
    <w:multiLevelType w:val="hybridMultilevel"/>
    <w:tmpl w:val="4E7A0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83F26"/>
    <w:multiLevelType w:val="hybridMultilevel"/>
    <w:tmpl w:val="4314E9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44717"/>
    <w:multiLevelType w:val="hybridMultilevel"/>
    <w:tmpl w:val="DEEC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14B85"/>
    <w:multiLevelType w:val="hybridMultilevel"/>
    <w:tmpl w:val="C638E9E4"/>
    <w:lvl w:ilvl="0" w:tplc="6444D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83608"/>
    <w:multiLevelType w:val="hybridMultilevel"/>
    <w:tmpl w:val="E81863F0"/>
    <w:lvl w:ilvl="0" w:tplc="6E565DC4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6574F"/>
    <w:multiLevelType w:val="hybridMultilevel"/>
    <w:tmpl w:val="8AFC69E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024A2"/>
    <w:multiLevelType w:val="hybridMultilevel"/>
    <w:tmpl w:val="2E98D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D2127"/>
    <w:multiLevelType w:val="hybridMultilevel"/>
    <w:tmpl w:val="FADA4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A427D"/>
    <w:multiLevelType w:val="hybridMultilevel"/>
    <w:tmpl w:val="89E45BD6"/>
    <w:lvl w:ilvl="0" w:tplc="04190009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26CE5"/>
    <w:multiLevelType w:val="hybridMultilevel"/>
    <w:tmpl w:val="E264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265471"/>
    <w:multiLevelType w:val="hybridMultilevel"/>
    <w:tmpl w:val="8EF4BEE8"/>
    <w:lvl w:ilvl="0" w:tplc="6444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E7AD8"/>
    <w:multiLevelType w:val="hybridMultilevel"/>
    <w:tmpl w:val="02F26978"/>
    <w:lvl w:ilvl="0" w:tplc="6444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204811"/>
    <w:multiLevelType w:val="hybridMultilevel"/>
    <w:tmpl w:val="E964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40019"/>
    <w:multiLevelType w:val="hybridMultilevel"/>
    <w:tmpl w:val="D764D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72FF3"/>
    <w:multiLevelType w:val="hybridMultilevel"/>
    <w:tmpl w:val="973C7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E53CC"/>
    <w:multiLevelType w:val="hybridMultilevel"/>
    <w:tmpl w:val="E2684BD0"/>
    <w:lvl w:ilvl="0" w:tplc="6444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CBB"/>
    <w:rsid w:val="000175F3"/>
    <w:rsid w:val="00023FFE"/>
    <w:rsid w:val="00041B13"/>
    <w:rsid w:val="00052A3E"/>
    <w:rsid w:val="000808B8"/>
    <w:rsid w:val="000F7D7A"/>
    <w:rsid w:val="00101EDD"/>
    <w:rsid w:val="001233C7"/>
    <w:rsid w:val="001251A4"/>
    <w:rsid w:val="00134EA9"/>
    <w:rsid w:val="00171333"/>
    <w:rsid w:val="001A66F6"/>
    <w:rsid w:val="001D6FB7"/>
    <w:rsid w:val="00204612"/>
    <w:rsid w:val="0021556B"/>
    <w:rsid w:val="00216348"/>
    <w:rsid w:val="00270547"/>
    <w:rsid w:val="002A7392"/>
    <w:rsid w:val="002B3693"/>
    <w:rsid w:val="002E7531"/>
    <w:rsid w:val="00316B9E"/>
    <w:rsid w:val="00344139"/>
    <w:rsid w:val="0037249D"/>
    <w:rsid w:val="00391BF0"/>
    <w:rsid w:val="003972E8"/>
    <w:rsid w:val="0047466A"/>
    <w:rsid w:val="00483BEA"/>
    <w:rsid w:val="00514E10"/>
    <w:rsid w:val="00545D31"/>
    <w:rsid w:val="0059128B"/>
    <w:rsid w:val="005C303F"/>
    <w:rsid w:val="005D0507"/>
    <w:rsid w:val="005F1653"/>
    <w:rsid w:val="005F6CBB"/>
    <w:rsid w:val="00601AE5"/>
    <w:rsid w:val="006311A6"/>
    <w:rsid w:val="006726E8"/>
    <w:rsid w:val="006D5E3E"/>
    <w:rsid w:val="006F1AC6"/>
    <w:rsid w:val="006F41E8"/>
    <w:rsid w:val="00722EAF"/>
    <w:rsid w:val="00732967"/>
    <w:rsid w:val="00771426"/>
    <w:rsid w:val="00797F31"/>
    <w:rsid w:val="007C70D7"/>
    <w:rsid w:val="007D4844"/>
    <w:rsid w:val="0080454D"/>
    <w:rsid w:val="008326E7"/>
    <w:rsid w:val="00837CBF"/>
    <w:rsid w:val="00842A54"/>
    <w:rsid w:val="00856366"/>
    <w:rsid w:val="008A4570"/>
    <w:rsid w:val="008E18AE"/>
    <w:rsid w:val="008F5DF9"/>
    <w:rsid w:val="00965F9A"/>
    <w:rsid w:val="00A01401"/>
    <w:rsid w:val="00A07E98"/>
    <w:rsid w:val="00A502D0"/>
    <w:rsid w:val="00A55D3D"/>
    <w:rsid w:val="00A97A9E"/>
    <w:rsid w:val="00AA7454"/>
    <w:rsid w:val="00AB4827"/>
    <w:rsid w:val="00AE33DB"/>
    <w:rsid w:val="00B174DF"/>
    <w:rsid w:val="00BB7673"/>
    <w:rsid w:val="00BF2263"/>
    <w:rsid w:val="00BF483B"/>
    <w:rsid w:val="00C71635"/>
    <w:rsid w:val="00C75252"/>
    <w:rsid w:val="00CA122E"/>
    <w:rsid w:val="00CF3A0A"/>
    <w:rsid w:val="00D21140"/>
    <w:rsid w:val="00D235BE"/>
    <w:rsid w:val="00D72893"/>
    <w:rsid w:val="00DB0586"/>
    <w:rsid w:val="00DB2912"/>
    <w:rsid w:val="00DD728C"/>
    <w:rsid w:val="00EE2D1D"/>
    <w:rsid w:val="00F14796"/>
    <w:rsid w:val="00F82C34"/>
    <w:rsid w:val="00F915DB"/>
    <w:rsid w:val="00F93CDA"/>
    <w:rsid w:val="00F967F2"/>
    <w:rsid w:val="00FA2274"/>
    <w:rsid w:val="00FB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1B13"/>
  </w:style>
  <w:style w:type="paragraph" w:styleId="a5">
    <w:name w:val="footer"/>
    <w:basedOn w:val="a"/>
    <w:link w:val="a6"/>
    <w:uiPriority w:val="99"/>
    <w:semiHidden/>
    <w:unhideWhenUsed/>
    <w:rsid w:val="000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B13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8"/>
    <w:uiPriority w:val="34"/>
    <w:qFormat/>
    <w:rsid w:val="00F82C3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83BEA"/>
    <w:rPr>
      <w:color w:val="0000FF" w:themeColor="hyperlink"/>
      <w:u w:val="single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qFormat/>
    <w:locked/>
    <w:rsid w:val="00483BEA"/>
  </w:style>
  <w:style w:type="table" w:styleId="aa">
    <w:name w:val="Table Grid"/>
    <w:basedOn w:val="a1"/>
    <w:uiPriority w:val="59"/>
    <w:rsid w:val="007D4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hls.kz/archives/category/mcz-r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CDDC-3624-4761-ADE1-13143375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Megapolis</cp:lastModifiedBy>
  <cp:revision>9</cp:revision>
  <dcterms:created xsi:type="dcterms:W3CDTF">2020-04-13T07:18:00Z</dcterms:created>
  <dcterms:modified xsi:type="dcterms:W3CDTF">2020-06-09T14:43:00Z</dcterms:modified>
</cp:coreProperties>
</file>