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2A92" w14:textId="77777777" w:rsidR="001C0149" w:rsidRDefault="00000000">
      <w:pPr>
        <w:spacing w:after="0"/>
      </w:pPr>
      <w:r>
        <w:rPr>
          <w:noProof/>
        </w:rPr>
        <w:drawing>
          <wp:inline distT="0" distB="0" distL="0" distR="0" wp14:anchorId="61EF1273" wp14:editId="2BA3AE9B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EFB0" w14:textId="77777777" w:rsidR="001C0149" w:rsidRPr="000B00A1" w:rsidRDefault="00000000">
      <w:pPr>
        <w:spacing w:after="0"/>
        <w:rPr>
          <w:lang w:val="ru-RU"/>
        </w:rPr>
      </w:pPr>
      <w:r w:rsidRPr="000B00A1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p w14:paraId="46D02C2C" w14:textId="77777777" w:rsidR="001C0149" w:rsidRDefault="00000000">
      <w:pPr>
        <w:spacing w:after="0"/>
        <w:jc w:val="both"/>
      </w:pPr>
      <w:r w:rsidRPr="000B00A1">
        <w:rPr>
          <w:color w:val="000000"/>
          <w:sz w:val="28"/>
          <w:lang w:val="ru-RU"/>
        </w:rPr>
        <w:t xml:space="preserve">Приказ Министра здравоохранения Республики Казахстан от 26 мая 2021 года № ҚР ДСМ - 44.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22869</w:t>
      </w:r>
    </w:p>
    <w:p w14:paraId="3B3B69EE" w14:textId="77777777" w:rsidR="001C0149" w:rsidRPr="000B00A1" w:rsidRDefault="0000000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0B00A1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p w14:paraId="715B900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" w:name="z5"/>
      <w:bookmarkEnd w:id="0"/>
      <w:r w:rsidRPr="000B00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ВИЧ-инфекции".</w:t>
      </w:r>
    </w:p>
    <w:p w14:paraId="60B20C3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" w:name="z6"/>
      <w:bookmarkEnd w:id="1"/>
      <w:r w:rsidRPr="000B00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2. Признать утратившим силу параграфов 5 и 6 приказа исполняющего обязанности Министра здравоохранения Республики Казахстан от 27 марта 2018 года №126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16793, опубликован 27 апреля 2018 года в Эталонном контрольном банке нормативных правовых актов Республики Казахстан).</w:t>
      </w:r>
    </w:p>
    <w:p w14:paraId="298BEE41" w14:textId="77777777" w:rsidR="001C0149" w:rsidRPr="000B00A1" w:rsidRDefault="0000000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783FFDA4" w14:textId="77777777" w:rsidR="001C0149" w:rsidRPr="000B00A1" w:rsidRDefault="0000000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49F2681A" w14:textId="77777777" w:rsidR="001C0149" w:rsidRPr="000B00A1" w:rsidRDefault="0000000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14:paraId="73907A18" w14:textId="77777777" w:rsidR="001C0149" w:rsidRPr="000B00A1" w:rsidRDefault="0000000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0B00A1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14:paraId="08A8E3F5" w14:textId="77777777" w:rsidR="001C0149" w:rsidRPr="000B00A1" w:rsidRDefault="0000000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523DDD95" w14:textId="77777777" w:rsidR="001C0149" w:rsidRPr="000B00A1" w:rsidRDefault="0000000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1"/>
        <w:gridCol w:w="3356"/>
      </w:tblGrid>
      <w:tr w:rsidR="001C0149" w14:paraId="3A6B7076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2A6A8415" w14:textId="77777777" w:rsidR="001C0149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B00A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E322" w14:textId="77777777" w:rsidR="001C0149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14:paraId="46C621EE" w14:textId="77777777" w:rsidR="001C0149" w:rsidRPr="000B00A1" w:rsidRDefault="00000000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"СОГЛАСОВАН"</w:t>
      </w:r>
      <w:r w:rsidRPr="000B00A1">
        <w:rPr>
          <w:lang w:val="ru-RU"/>
        </w:rPr>
        <w:br/>
      </w:r>
      <w:r w:rsidRPr="000B00A1">
        <w:rPr>
          <w:color w:val="000000"/>
          <w:sz w:val="28"/>
          <w:lang w:val="ru-RU"/>
        </w:rPr>
        <w:t>Министерство образования и науки</w:t>
      </w:r>
      <w:r w:rsidRPr="000B00A1">
        <w:rPr>
          <w:lang w:val="ru-RU"/>
        </w:rPr>
        <w:br/>
      </w:r>
      <w:r w:rsidRPr="000B00A1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1C0149" w:rsidRPr="000B00A1" w14:paraId="62E9817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14:paraId="3A1070BE" w14:textId="77777777" w:rsidR="001C0149" w:rsidRPr="000B00A1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1F53A" w14:textId="77777777" w:rsidR="001C0149" w:rsidRPr="000B00A1" w:rsidRDefault="00000000">
            <w:pPr>
              <w:spacing w:after="0"/>
              <w:jc w:val="center"/>
              <w:rPr>
                <w:lang w:val="ru-RU"/>
              </w:rPr>
            </w:pPr>
            <w:r w:rsidRPr="000B00A1">
              <w:rPr>
                <w:color w:val="000000"/>
                <w:sz w:val="20"/>
                <w:lang w:val="ru-RU"/>
              </w:rPr>
              <w:t>Приложение к приказу</w:t>
            </w:r>
            <w:r w:rsidRPr="000B00A1">
              <w:rPr>
                <w:lang w:val="ru-RU"/>
              </w:rPr>
              <w:br/>
            </w:r>
            <w:r w:rsidRPr="000B00A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B00A1">
              <w:rPr>
                <w:lang w:val="ru-RU"/>
              </w:rPr>
              <w:br/>
            </w:r>
            <w:r w:rsidRPr="000B00A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B00A1">
              <w:rPr>
                <w:lang w:val="ru-RU"/>
              </w:rPr>
              <w:br/>
            </w:r>
            <w:r w:rsidRPr="000B00A1">
              <w:rPr>
                <w:color w:val="000000"/>
                <w:sz w:val="20"/>
                <w:lang w:val="ru-RU"/>
              </w:rPr>
              <w:t>от 26 мая 2021 года</w:t>
            </w:r>
            <w:r w:rsidRPr="000B00A1">
              <w:rPr>
                <w:lang w:val="ru-RU"/>
              </w:rPr>
              <w:br/>
            </w:r>
            <w:r w:rsidRPr="000B00A1">
              <w:rPr>
                <w:color w:val="000000"/>
                <w:sz w:val="20"/>
                <w:lang w:val="ru-RU"/>
              </w:rPr>
              <w:t>№ ҚР ДСМ - 44</w:t>
            </w:r>
          </w:p>
        </w:tc>
      </w:tr>
    </w:tbl>
    <w:p w14:paraId="3319AD4B" w14:textId="77777777" w:rsidR="001C0149" w:rsidRPr="000B00A1" w:rsidRDefault="00000000">
      <w:pPr>
        <w:spacing w:after="0"/>
        <w:rPr>
          <w:lang w:val="ru-RU"/>
        </w:rPr>
      </w:pPr>
      <w:bookmarkStart w:id="10" w:name="z16"/>
      <w:r w:rsidRPr="000B00A1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</w:t>
      </w:r>
    </w:p>
    <w:p w14:paraId="7B19ED03" w14:textId="77777777" w:rsidR="001C0149" w:rsidRPr="000B00A1" w:rsidRDefault="00000000">
      <w:pPr>
        <w:spacing w:after="0"/>
        <w:rPr>
          <w:lang w:val="ru-RU"/>
        </w:rPr>
      </w:pPr>
      <w:bookmarkStart w:id="11" w:name="z17"/>
      <w:bookmarkEnd w:id="10"/>
      <w:r w:rsidRPr="000B00A1">
        <w:rPr>
          <w:b/>
          <w:color w:val="000000"/>
          <w:lang w:val="ru-RU"/>
        </w:rPr>
        <w:t xml:space="preserve"> Глава 1. Общие положения</w:t>
      </w:r>
    </w:p>
    <w:p w14:paraId="2CA672F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" w:name="z18"/>
      <w:bookmarkEnd w:id="11"/>
      <w:r w:rsidRPr="000B00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 (далее – Санитарные правила) разработаны в соответствии с подпунктом 132-1) пункта 16 статьи 144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71"О некоторых вопросах министерств здравоохранения и национальной экономики Республики Казахстан" и устанавливают требования к организации и проведению санитарно-противоэпидемических, санитарно-профилактических мероприятий по вирусным гепатитам и ВИЧ-инфекции.</w:t>
      </w:r>
    </w:p>
    <w:p w14:paraId="089556B5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и определения:</w:t>
      </w:r>
    </w:p>
    <w:p w14:paraId="642C2396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14:paraId="0C5E166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республиканская государственная организация здравоохранения, осуществляющая деятельность в сфере профилактики ВИЧ-инфекции (далее -</w:t>
      </w:r>
      <w:r w:rsidRPr="000B00A1">
        <w:rPr>
          <w:color w:val="000000"/>
          <w:sz w:val="28"/>
          <w:lang w:val="ru-RU"/>
        </w:rPr>
        <w:lastRenderedPageBreak/>
        <w:t>РГОЗ) – организация здравоохранения, которая проводит скрининговые, экспертные, арбитражные исследования на ВИЧ-инфекцию;</w:t>
      </w:r>
    </w:p>
    <w:p w14:paraId="108EFA6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контактное лицо – человек, который находится и (или) находился в контакте с источником возбудителя инфекции;</w:t>
      </w:r>
    </w:p>
    <w:p w14:paraId="58296B6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острый вирусный гепатит (А, В, С, Д, Е) – острое воспаление печени с длительностью меньше шести месяцев, при наличии специфических маркеров;</w:t>
      </w:r>
    </w:p>
    <w:p w14:paraId="480B3A45" w14:textId="77777777" w:rsidR="001C0149" w:rsidRDefault="00000000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инвазивные методы – методы диагностики и лечения, осуществляемые путем проникновения во внутреннюю </w:t>
      </w:r>
      <w:proofErr w:type="spellStart"/>
      <w:r>
        <w:rPr>
          <w:color w:val="000000"/>
          <w:sz w:val="28"/>
        </w:rPr>
        <w:t>среду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человека</w:t>
      </w:r>
      <w:proofErr w:type="spellEnd"/>
      <w:r>
        <w:rPr>
          <w:color w:val="000000"/>
          <w:sz w:val="28"/>
        </w:rPr>
        <w:t>;</w:t>
      </w:r>
    </w:p>
    <w:p w14:paraId="71C744B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 xml:space="preserve">      </w:t>
      </w:r>
      <w:r w:rsidRPr="000B00A1">
        <w:rPr>
          <w:color w:val="000000"/>
          <w:sz w:val="28"/>
          <w:lang w:val="ru-RU"/>
        </w:rPr>
        <w:t>6)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p w14:paraId="04A38CD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7) иммунный блоттинг (далее – ИБ) – метод позволяющий определить наличие специфических антител к отдельным белкам возбудителя, применяется в качестве подтверждающего теста при диагностике ВИЧ-инфекции;</w:t>
      </w:r>
    </w:p>
    <w:p w14:paraId="115F4A8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8) иммунологические методы исследования: иммуноферментный анализ (далее – ИФА), иммунохемилюминисцентный анализ (далее – ИХЛА), электрохемилюминисцентный анализ (далее – ЭХЛА), ИБ — диагностические методы исследования, основанные на специфическом взаимодействии антигенов и антител;</w:t>
      </w:r>
    </w:p>
    <w:p w14:paraId="0FBC0EB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9) очаг инфекционного заболевания – место пребывания больного инфекционным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p w14:paraId="3C8E4AB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10) доконтактная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14:paraId="39D62BF2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11) постконтактная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p w14:paraId="6860C358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p w14:paraId="6332FE67" w14:textId="77777777" w:rsidR="001C0149" w:rsidRPr="000B00A1" w:rsidRDefault="0000000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13) парентеральный механизм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p w14:paraId="3656A3C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14) реконвалесцент – больной человек в стадии выздоровления;</w:t>
      </w:r>
    </w:p>
    <w:p w14:paraId="34D64537" w14:textId="77777777" w:rsidR="001C0149" w:rsidRPr="000B00A1" w:rsidRDefault="0000000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15) антиретровирусные препараты (далее – АРВ препараты) – препараты, использующиеся для профилактики и лечения ВИЧ-инфекции;</w:t>
      </w:r>
    </w:p>
    <w:p w14:paraId="1B2A17BD" w14:textId="77777777" w:rsidR="001C0149" w:rsidRPr="000B00A1" w:rsidRDefault="0000000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16)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 риска развития тяжелых угрожаемых жизни заболеваний, уменьшения числа осложнений и продления жизни зараженных ВИЧ-инфекцией;</w:t>
      </w:r>
    </w:p>
    <w:p w14:paraId="38DD6F73" w14:textId="77777777" w:rsidR="001C0149" w:rsidRPr="000B00A1" w:rsidRDefault="0000000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17) арбитражное исследование – осуществление экспертных лабораторных исследований при возникновении спорных и сложных случаев лабораторной диагностики;</w:t>
      </w:r>
    </w:p>
    <w:p w14:paraId="220954B0" w14:textId="77777777" w:rsidR="001C0149" w:rsidRPr="000B00A1" w:rsidRDefault="0000000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18)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14:paraId="5B02A978" w14:textId="77777777" w:rsidR="001C0149" w:rsidRPr="000B00A1" w:rsidRDefault="00000000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19) ключевые группы населения – группы населения, которые подвергаются повышенному риску инфицирования ВИЧ-инфекцией в силу особенностей образа жизни;</w:t>
      </w:r>
    </w:p>
    <w:p w14:paraId="102C5004" w14:textId="77777777" w:rsidR="001C0149" w:rsidRPr="000B00A1" w:rsidRDefault="0000000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20) энтеральный механизм – передача инфекции через желудочно-кишечный тракт.</w:t>
      </w:r>
    </w:p>
    <w:p w14:paraId="0F0660C1" w14:textId="77777777" w:rsidR="001C0149" w:rsidRPr="000B00A1" w:rsidRDefault="00000000">
      <w:pPr>
        <w:spacing w:after="0"/>
        <w:rPr>
          <w:lang w:val="ru-RU"/>
        </w:rPr>
      </w:pPr>
      <w:bookmarkStart w:id="34" w:name="z40"/>
      <w:bookmarkEnd w:id="33"/>
      <w:r w:rsidRPr="000B00A1">
        <w:rPr>
          <w:b/>
          <w:color w:val="000000"/>
          <w:lang w:val="ru-RU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</w:t>
      </w:r>
    </w:p>
    <w:p w14:paraId="02BA818B" w14:textId="77777777" w:rsidR="001C0149" w:rsidRPr="000B00A1" w:rsidRDefault="00000000">
      <w:pPr>
        <w:spacing w:after="0"/>
        <w:rPr>
          <w:lang w:val="ru-RU"/>
        </w:rPr>
      </w:pPr>
      <w:bookmarkStart w:id="35" w:name="z41"/>
      <w:bookmarkEnd w:id="34"/>
      <w:r w:rsidRPr="000B00A1">
        <w:rPr>
          <w:b/>
          <w:color w:val="000000"/>
          <w:lang w:val="ru-RU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А и Е с энтеральным механизмом передачи</w:t>
      </w:r>
    </w:p>
    <w:p w14:paraId="4808522A" w14:textId="77777777" w:rsidR="001C0149" w:rsidRPr="000B00A1" w:rsidRDefault="0000000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3. При выявлении случаев вирусных гепатитов А и Е (далее – ВГА и ВГЕ) эпидемиологическое расследование проводится специалистами территориальных подразделений государственного органа в сфере санитарно-эпидемиологического благополучия населения (далее – территориальные подразделения) с обследованием очага каждого случая.</w:t>
      </w:r>
    </w:p>
    <w:p w14:paraId="0244F699" w14:textId="77777777" w:rsidR="001C0149" w:rsidRPr="000B00A1" w:rsidRDefault="00000000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4. Санитарно-противоэпидемические мероприятия в очагах больных ВГА и ВГЕ:</w:t>
      </w:r>
    </w:p>
    <w:p w14:paraId="2AB4EDD3" w14:textId="77777777" w:rsidR="001C0149" w:rsidRPr="000B00A1" w:rsidRDefault="00000000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контактные лица подлежат медицинскому наблюдению в течение тридцати пяти календарных дней со дня изоляции больного с еженедельным врачебным осмотром (опрос, осмотр кожи и слизистых, термометрия, пальпация печени);</w:t>
      </w:r>
    </w:p>
    <w:p w14:paraId="7A1491DD" w14:textId="77777777" w:rsidR="001C0149" w:rsidRPr="000B00A1" w:rsidRDefault="0000000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в период медицинского наблюдения за контактными лицами вновь поступающие дети, не допускаются в дошкольные организации образования;</w:t>
      </w:r>
    </w:p>
    <w:p w14:paraId="022CD6CE" w14:textId="77777777" w:rsidR="001C0149" w:rsidRPr="000B00A1" w:rsidRDefault="0000000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контактные лица не переводятся из группы в группу, из палаты в палату или из учреждения в учреждение, отменяется кабинетная система обучения для класса, где зарегистрированы случаи заболевания. При вспышечной </w:t>
      </w:r>
      <w:r w:rsidRPr="000B00A1">
        <w:rPr>
          <w:color w:val="000000"/>
          <w:sz w:val="28"/>
          <w:lang w:val="ru-RU"/>
        </w:rPr>
        <w:lastRenderedPageBreak/>
        <w:t>заболеваемости кабинетная система обучения прекращается по всей организации начального и основного среднего образования на время инкубационного периода со дня регистрации последнего случая;</w:t>
      </w:r>
    </w:p>
    <w:p w14:paraId="0D3958B5" w14:textId="77777777" w:rsidR="001C0149" w:rsidRPr="000B00A1" w:rsidRDefault="0000000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лабораторные обследования контактных лиц на биохимические анализы крови назначаются врачом при наличии клинических показаний;</w:t>
      </w:r>
    </w:p>
    <w:p w14:paraId="6C0CD040" w14:textId="77777777" w:rsidR="001C0149" w:rsidRPr="000B00A1" w:rsidRDefault="0000000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очаговая заключительная дезинфекция проводится в дошкольных организациях, организациях начального, основного среднего образования, основного среднего образования закрытого типа, домах ребенка, медико-социальных учреждениях, в домашних очагах после изоляции больного из коллектива;</w:t>
      </w:r>
    </w:p>
    <w:p w14:paraId="429E166F" w14:textId="77777777" w:rsidR="001C0149" w:rsidRPr="000B00A1" w:rsidRDefault="0000000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проведение лабораторного исследования питьевой воды.</w:t>
      </w:r>
    </w:p>
    <w:p w14:paraId="45CF804F" w14:textId="77777777" w:rsidR="001C0149" w:rsidRPr="000B00A1" w:rsidRDefault="0000000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5. Очаговая заключительная дезинфекция в очагах проводится организациями санитарно-эпидемиологической службы и медицинскими организациями.</w:t>
      </w:r>
    </w:p>
    <w:p w14:paraId="447A2453" w14:textId="77777777" w:rsidR="001C0149" w:rsidRPr="000B00A1" w:rsidRDefault="0000000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6. Очаговая текущая дезинфекция проводится лицом, определенным приказом руководителя дошкольной организации, начального, основного среднего образования и лечебно-оздоровительных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больного.</w:t>
      </w:r>
    </w:p>
    <w:p w14:paraId="1CD064E3" w14:textId="77777777" w:rsidR="001C0149" w:rsidRPr="000B00A1" w:rsidRDefault="0000000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7. Обеспечение дезинфицирующими средствами возлагается на руководителя организации, где зарегистрирован очаг вирусного гепатита;</w:t>
      </w:r>
    </w:p>
    <w:p w14:paraId="01BB1F0D" w14:textId="77777777" w:rsidR="001C0149" w:rsidRPr="000B00A1" w:rsidRDefault="00000000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p w14:paraId="02A2ED40" w14:textId="77777777" w:rsidR="001C0149" w:rsidRPr="000B00A1" w:rsidRDefault="00000000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9. Беременные женщины с вирусными гепатитами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в организациях родовспоможения.</w:t>
      </w:r>
    </w:p>
    <w:p w14:paraId="3F745438" w14:textId="77777777" w:rsidR="001C0149" w:rsidRPr="000B00A1" w:rsidRDefault="00000000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10. Выписка переболевших вирусным гепатитом лиц проводится по клинико-лабораторным показателям после полного клинического выздоровления.</w:t>
      </w:r>
    </w:p>
    <w:p w14:paraId="6CCFBA02" w14:textId="77777777" w:rsidR="001C0149" w:rsidRPr="000B00A1" w:rsidRDefault="00000000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11. Динамическое наблюдение переболевших острыми вирусными гепатитами осуществляется по клиническим показаниям в гепатологическом центре или в кабинете инфекционных заболеваний территориального подразделения организации здравоохранения.</w:t>
      </w:r>
    </w:p>
    <w:p w14:paraId="781FD6D5" w14:textId="77777777" w:rsidR="001C0149" w:rsidRPr="000B00A1" w:rsidRDefault="0000000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12. Динамическое наблюдение за переболевшими среднетяжелой и тяжелой формами ВГА проводится в течение трех месяцев, после окончания лечения.</w:t>
      </w:r>
    </w:p>
    <w:p w14:paraId="7881B02C" w14:textId="77777777" w:rsidR="001C0149" w:rsidRPr="000B00A1" w:rsidRDefault="00000000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13. Реконвалесценты ВГА и ВГЕ состоят на учете при сохраняющейся ферментемии с осмотром через месяц после выписки.</w:t>
      </w:r>
    </w:p>
    <w:p w14:paraId="22507F7F" w14:textId="77777777" w:rsidR="001C0149" w:rsidRPr="000B00A1" w:rsidRDefault="00000000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14. Снятие с учета проводится при отсутствии клинических проявлений.</w:t>
      </w:r>
    </w:p>
    <w:p w14:paraId="0537FA31" w14:textId="77777777" w:rsidR="001C0149" w:rsidRPr="000B00A1" w:rsidRDefault="0000000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15. Санитарно-профилактические мероприятия при ВГА и ВГЕ включают:</w:t>
      </w:r>
    </w:p>
    <w:p w14:paraId="4F85CF1D" w14:textId="77777777" w:rsidR="001C0149" w:rsidRPr="000B00A1" w:rsidRDefault="0000000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обеспечение соблюдения санитарно-гигиенических требований при ежедневной текущей уборке на объектах общественного питания, в санитарных узлах, классных комнатах и рекреациях, проведение которой возложено на технический персонал;</w:t>
      </w:r>
    </w:p>
    <w:p w14:paraId="5B6776E8" w14:textId="77777777" w:rsidR="001C0149" w:rsidRPr="000B00A1" w:rsidRDefault="0000000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недопущение привлечения обучающихся в организациях начального, основного среднего образования к проведению уборки помещений школы.</w:t>
      </w:r>
    </w:p>
    <w:p w14:paraId="2B498749" w14:textId="77777777" w:rsidR="001C0149" w:rsidRPr="000B00A1" w:rsidRDefault="00000000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16. Специфической профилактикой ВГА является вакцинация. Вакцинация проводится двукратно с интервалом в шесть месяцев.</w:t>
      </w:r>
    </w:p>
    <w:p w14:paraId="3ED7CFAA" w14:textId="77777777" w:rsidR="001C0149" w:rsidRPr="000B00A1" w:rsidRDefault="0000000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17. Контингенты, подлежащие вакцинации против ВГА:</w:t>
      </w:r>
    </w:p>
    <w:p w14:paraId="784685EB" w14:textId="77777777" w:rsidR="001C0149" w:rsidRPr="000B00A1" w:rsidRDefault="0000000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дети в возрасте двух лет;</w:t>
      </w:r>
    </w:p>
    <w:p w14:paraId="448C8E6B" w14:textId="77777777" w:rsidR="001C0149" w:rsidRPr="000B00A1" w:rsidRDefault="00000000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контактные лица в очагах ВГА в возрасте до четырнадцати лет включительно, в первые две недели со дня контакта;</w:t>
      </w:r>
    </w:p>
    <w:p w14:paraId="5F40770F" w14:textId="77777777" w:rsidR="001C0149" w:rsidRPr="000B00A1" w:rsidRDefault="0000000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дети до четырнадцати лет, больные хроническими вирусными гепатитами В и С в период ремиссии.</w:t>
      </w:r>
    </w:p>
    <w:p w14:paraId="472472A2" w14:textId="77777777" w:rsidR="001C0149" w:rsidRPr="000B00A1" w:rsidRDefault="00000000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18. Против ВГЕ специфическая профилактика отсутствует.</w:t>
      </w:r>
    </w:p>
    <w:p w14:paraId="5C4E982D" w14:textId="77777777" w:rsidR="001C0149" w:rsidRPr="000B00A1" w:rsidRDefault="00000000">
      <w:pPr>
        <w:spacing w:after="0"/>
        <w:rPr>
          <w:lang w:val="ru-RU"/>
        </w:rPr>
      </w:pPr>
      <w:bookmarkStart w:id="63" w:name="z69"/>
      <w:bookmarkEnd w:id="62"/>
      <w:r w:rsidRPr="000B00A1">
        <w:rPr>
          <w:b/>
          <w:color w:val="000000"/>
          <w:lang w:val="ru-RU"/>
        </w:rPr>
        <w:t xml:space="preserve"> Параграф 2. 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В, С, Д с парентеральным механизмом передачи</w:t>
      </w:r>
    </w:p>
    <w:p w14:paraId="4E30E2B2" w14:textId="77777777" w:rsidR="001C0149" w:rsidRPr="000B00A1" w:rsidRDefault="00000000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19. При выявлении случаев вирусных гепатитов В и С (далее – ВГВ и ВГС) эпидемиологическое расследование проводится специалистами территориальных подразделений с проведением обследования очагов больных острыми вирусными гепатитами и впервые выявленных случаев хронических вирусных гепатитов В и С.</w:t>
      </w:r>
    </w:p>
    <w:p w14:paraId="4475932A" w14:textId="77777777" w:rsidR="001C0149" w:rsidRPr="000B00A1" w:rsidRDefault="0000000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20. Госпитализация больных вирусными гепатитами проводится по клиническим показаниям (среднетяжелые и тяжелые формы, легкие формы при наличии сопутствующей патологии печени и желудочно-кишечного тракта), раздельно по нозологическим формам.</w:t>
      </w:r>
    </w:p>
    <w:p w14:paraId="6D9B9D8D" w14:textId="77777777" w:rsidR="001C0149" w:rsidRPr="000B00A1" w:rsidRDefault="00000000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21. Беременные женщины с ВГВ и ВГС до тридцати недель беременности по клиническим показаниям госпитализируются в инфекционные стационары, с тридцати недель беременности и родильницы в изолированные палаты (боксы) организаций родовспоможения.</w:t>
      </w:r>
    </w:p>
    <w:p w14:paraId="05F82EA0" w14:textId="77777777" w:rsidR="001C0149" w:rsidRPr="000B00A1" w:rsidRDefault="00000000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22. Выписка переболевших вирусными гепатитами лиц проводится по клинико-лабораторным показателям, после полного клинического выздоровления.</w:t>
      </w:r>
    </w:p>
    <w:p w14:paraId="1D21621B" w14:textId="77777777" w:rsidR="001C0149" w:rsidRPr="000B00A1" w:rsidRDefault="0000000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23. Динамическое наблюдение проводится за переболевшими среднетяжелой и тяжелой формами ВГВ – в течение шести месяцев после окончания лечения, острым ВГС – постоянно, учитывая высокую вероятность хронизации (в том числе при нормальных показателях биохимических проб и отсутствии репликации вируса в крови).</w:t>
      </w:r>
    </w:p>
    <w:p w14:paraId="24BD5F35" w14:textId="77777777" w:rsidR="001C0149" w:rsidRPr="000B00A1" w:rsidRDefault="00000000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24. Динамическое наблюдение больных ВГВ показано в связи с возможным суперинфицированием Д-инфекцией.</w:t>
      </w:r>
    </w:p>
    <w:p w14:paraId="0FFA2CFA" w14:textId="77777777" w:rsidR="001C0149" w:rsidRPr="000B00A1" w:rsidRDefault="00000000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25. Длительность динамического наблюдения определяется наличием клиники продолжающегося гепатита и ферментемии.</w:t>
      </w:r>
    </w:p>
    <w:p w14:paraId="0B9C398E" w14:textId="77777777" w:rsidR="001C0149" w:rsidRPr="000B00A1" w:rsidRDefault="00000000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26. Реконвалесценты вирусных гепатитов состоят на учете при сохраняющейся ферментемии с осмотром через месяц после выписки.</w:t>
      </w:r>
    </w:p>
    <w:p w14:paraId="0358C20C" w14:textId="77777777" w:rsidR="001C0149" w:rsidRPr="000B00A1" w:rsidRDefault="0000000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27. Снятие с учета проводится при отсутствии клинических проявлений.</w:t>
      </w:r>
    </w:p>
    <w:p w14:paraId="7F190871" w14:textId="77777777" w:rsidR="001C0149" w:rsidRPr="000B00A1" w:rsidRDefault="00000000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28. Эпидемиологическое расследование при подозрении или регистрации внутрибольничного заражения ВГВ или ВГС, выявленного во время пребывания больного или после его выписки из организации здравоохранения, проводится специалистами территориальных подразделений.</w:t>
      </w:r>
    </w:p>
    <w:p w14:paraId="7E65DF31" w14:textId="77777777" w:rsidR="001C0149" w:rsidRPr="000B00A1" w:rsidRDefault="0000000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29. При проведении эпидемиологического расследования уточняется наличие:</w:t>
      </w:r>
    </w:p>
    <w:p w14:paraId="25305CA7" w14:textId="77777777" w:rsidR="001C0149" w:rsidRPr="000B00A1" w:rsidRDefault="0000000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больных острыми формами ВГВ и ВГС в окружении заболевшего ВГВ и ВГС в период его лечения в организации здравоохранения;</w:t>
      </w:r>
    </w:p>
    <w:p w14:paraId="4B5F4444" w14:textId="77777777" w:rsidR="001C0149" w:rsidRPr="000B00A1" w:rsidRDefault="0000000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лиц с бессимптомной формой ВГВ и ВГС и реконвалесцентов этой инфекции;</w:t>
      </w:r>
    </w:p>
    <w:p w14:paraId="20CAB720" w14:textId="77777777" w:rsidR="001C0149" w:rsidRPr="000B00A1" w:rsidRDefault="00000000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больных хроническими формами ВГВ и ВГС.</w:t>
      </w:r>
    </w:p>
    <w:p w14:paraId="1BE018F9" w14:textId="77777777" w:rsidR="001C0149" w:rsidRPr="000B00A1" w:rsidRDefault="00000000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30. Для исключения заражения заболевшего в организации здравоохранения изучается эпидемиологическая ситуация в семьях больных и среди сотрудников. По личным медицинским книжкам и листам временной нетрудоспособности оценивается здоровье персонала отделения и отделений, где находился больной.</w:t>
      </w:r>
    </w:p>
    <w:p w14:paraId="7F2AD3D5" w14:textId="77777777" w:rsidR="001C0149" w:rsidRPr="000B00A1" w:rsidRDefault="0000000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31. Оценивается качество сбора эпидемиологического анамнеза, обследования пациентов из групп риска при поступлении в стационар и в динамике болезни, а также при лечении больных.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лечения, своевременности перевода больного в инфекционное отделение.</w:t>
      </w:r>
    </w:p>
    <w:p w14:paraId="290D883E" w14:textId="77777777" w:rsidR="001C0149" w:rsidRPr="000B00A1" w:rsidRDefault="00000000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32. Определение времени возникновения и границ очага (организация здравоохранения, отделение) осуществляется путем анализа:</w:t>
      </w:r>
    </w:p>
    <w:p w14:paraId="073081BA" w14:textId="77777777" w:rsidR="001C0149" w:rsidRPr="000B00A1" w:rsidRDefault="00000000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данных истории болезни;</w:t>
      </w:r>
    </w:p>
    <w:p w14:paraId="6AED6FD2" w14:textId="77777777" w:rsidR="001C0149" w:rsidRPr="000B00A1" w:rsidRDefault="00000000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2) сроков поступления и нахождения заболевшего в организации здравоохранения;</w:t>
      </w:r>
    </w:p>
    <w:p w14:paraId="31E7AE6C" w14:textId="77777777" w:rsidR="001C0149" w:rsidRPr="000B00A1" w:rsidRDefault="00000000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медицинских контактов и процедур, позволяющих дифференцировать искусственное и естественное инфицирование в пределах среднего инкубационного периода;</w:t>
      </w:r>
    </w:p>
    <w:p w14:paraId="201B24B3" w14:textId="77777777" w:rsidR="001C0149" w:rsidRPr="000B00A1" w:rsidRDefault="00000000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наличия в окружении заболевшего в период его лечения больных ВГВ и ВГС.</w:t>
      </w:r>
    </w:p>
    <w:p w14:paraId="4C5BBB19" w14:textId="77777777" w:rsidR="001C0149" w:rsidRPr="000B00A1" w:rsidRDefault="00000000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33. Вывод о реализации искусственных или естественных путей передачи делается на основании подробного сбора и тщательного анализа эпидемиологического анамнеза.</w:t>
      </w:r>
    </w:p>
    <w:p w14:paraId="76258046" w14:textId="77777777" w:rsidR="001C0149" w:rsidRPr="000B00A1" w:rsidRDefault="00000000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34. Как при выявлении заносов ВГВ и ВГС в организацию здравоохранения, так и при внутрибольничных заражениях проводится комплекс санитарно-противоэпидемических мероприятий, направленных на защиту пациентов отделений и медицинского персонала стационара от заражения и профилактики дальнейшего распространения инфекции.</w:t>
      </w:r>
    </w:p>
    <w:p w14:paraId="17B7079A" w14:textId="77777777" w:rsidR="001C0149" w:rsidRPr="000B00A1" w:rsidRDefault="00000000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35. В случае заболевания ВГВ и ВГС реципиентов компонентов и препаратов крови, органов, тканей, клеток проводится повторное серологическое обследование доноров, заподозренных в инфицировании, а также не заболевших реципиентов.</w:t>
      </w:r>
    </w:p>
    <w:p w14:paraId="63AB5052" w14:textId="77777777" w:rsidR="001C0149" w:rsidRDefault="00000000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36. Точная хронологически последовательная и уточненная регистрация всех медицинских манипуляций и процедур в пределах отделения и организации здравоохранения в целом, приведших к заболеванию </w:t>
      </w:r>
      <w:r>
        <w:rPr>
          <w:color w:val="000000"/>
          <w:sz w:val="28"/>
        </w:rPr>
        <w:t xml:space="preserve">ВГВ и ВГС, </w:t>
      </w:r>
      <w:proofErr w:type="spellStart"/>
      <w:r>
        <w:rPr>
          <w:color w:val="000000"/>
          <w:sz w:val="28"/>
        </w:rPr>
        <w:t>позволит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выявить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инфицирования</w:t>
      </w:r>
      <w:proofErr w:type="spellEnd"/>
      <w:r>
        <w:rPr>
          <w:color w:val="000000"/>
          <w:sz w:val="28"/>
        </w:rPr>
        <w:t>.</w:t>
      </w:r>
    </w:p>
    <w:p w14:paraId="3E354E87" w14:textId="77777777" w:rsidR="001C0149" w:rsidRPr="000B00A1" w:rsidRDefault="00000000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 xml:space="preserve">      </w:t>
      </w:r>
      <w:r w:rsidRPr="000B00A1">
        <w:rPr>
          <w:color w:val="000000"/>
          <w:sz w:val="28"/>
          <w:lang w:val="ru-RU"/>
        </w:rPr>
        <w:t>37. При проведении эпидемиологического расследования в организациях здравоохранения необходимо обратить внимание на применение:</w:t>
      </w:r>
    </w:p>
    <w:p w14:paraId="1E126ABC" w14:textId="77777777" w:rsidR="001C0149" w:rsidRPr="000B00A1" w:rsidRDefault="00000000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многоразовых пункционных игл в ходе проведения биопсии костного мозга (трепанобиопсия), аспирации костного мозга (стернальная пункция), при методах исследования костного мозга для выявления опухолевых клеток;</w:t>
      </w:r>
    </w:p>
    <w:p w14:paraId="43957208" w14:textId="77777777" w:rsidR="001C0149" w:rsidRPr="000B00A1" w:rsidRDefault="00000000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многоразовых карпульных шприцев при стоматологических манипуляциях;</w:t>
      </w:r>
    </w:p>
    <w:p w14:paraId="57447E89" w14:textId="77777777" w:rsidR="001C0149" w:rsidRPr="000B00A1" w:rsidRDefault="00000000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эндоскопического оборудования.</w:t>
      </w:r>
    </w:p>
    <w:p w14:paraId="79B7419B" w14:textId="77777777" w:rsidR="001C0149" w:rsidRPr="000B00A1" w:rsidRDefault="00000000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38. При определении давности заражения вирусным гепатитом С наряду с инкубационным периодом необходимо учитывать результаты фибросканирования печени (фиброз печени 2 степени формируется в течение 4 лет, фиброз печени 3 степени в течение 10 лет ).</w:t>
      </w:r>
    </w:p>
    <w:p w14:paraId="065CD079" w14:textId="77777777" w:rsidR="001C0149" w:rsidRPr="000B00A1" w:rsidRDefault="00000000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39. Случаи заражения ВГВ и ВГС признаются внутрибольничными при наличии следующих условий и предпосылок:</w:t>
      </w:r>
    </w:p>
    <w:p w14:paraId="31B65A7F" w14:textId="77777777" w:rsidR="001C0149" w:rsidRPr="000B00A1" w:rsidRDefault="00000000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1) установление эпидемиологической связи между источником инфекции (пациентом или персоналом) и заразившимся от него. Эта связь подкрепляется одновременным пребыванием в стационаре, синхронным получением одноименных медицинских манипуляций при обслуживании одним медицинским постом, операционной, процедурным, перевязочным, диагностическими кабинетами, лабораторией, пребыванием в одной палате;</w:t>
      </w:r>
    </w:p>
    <w:p w14:paraId="3BBA77E1" w14:textId="77777777" w:rsidR="001C0149" w:rsidRPr="000B00A1" w:rsidRDefault="00000000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возникновение групповых заболеваний ВГВ и ВГС или случаев массового выявления гепатитов у больных, ранее одновременно находившихся в одной медицинской организации и получавших одноименные медицинские манипуляции;</w:t>
      </w:r>
    </w:p>
    <w:p w14:paraId="7B95BFFC" w14:textId="77777777" w:rsidR="001C0149" w:rsidRPr="000B00A1" w:rsidRDefault="00000000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развитие заболевания спустя 45 дней после поступления пациента в стационар и продолжающемся его лечении, а также течение 6 месяцев после выписки, если источник инфекции, как в стационаре, так и вне его не выявлен;</w:t>
      </w:r>
    </w:p>
    <w:p w14:paraId="3AF3312A" w14:textId="77777777" w:rsidR="001C0149" w:rsidRPr="000B00A1" w:rsidRDefault="00000000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выявление грубых нарушений санитарно-противоэпидемического режима, включая режим дезинфекции, стерилизации медицинской аппаратуры, инструментов, правил личной гигиены (персонал) в период предполагаемого заражения;</w:t>
      </w:r>
    </w:p>
    <w:p w14:paraId="1EB1F399" w14:textId="77777777" w:rsidR="001C0149" w:rsidRPr="000B00A1" w:rsidRDefault="00000000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подтверждение источника инфицирования ВГВ и ВГС посредством филогенетического анализа.</w:t>
      </w:r>
    </w:p>
    <w:p w14:paraId="2BDAF82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40. На основании результатов эпидемиологического расследования врачом-эпидемиологом устанавливается предполагаемый источник инфекции и выявляются пути и факторы передачи, обусловившие возникновение заболевания.</w:t>
      </w:r>
    </w:p>
    <w:p w14:paraId="0A6F5D5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41. Санитарно-профилактические меры в отношении путей и факторов передачи:</w:t>
      </w:r>
    </w:p>
    <w:p w14:paraId="6D5BC22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оказывающих услуги населению, связанные с нарушением целостности кожных покровов и слизистых, осуществляющих пирсинг и татуаж, применение одноразового инструментария;</w:t>
      </w:r>
    </w:p>
    <w:p w14:paraId="7433D77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обеспечение контроля за безопасностью медицинских манипуляций и использованием барьерных методов защиты;</w:t>
      </w:r>
    </w:p>
    <w:p w14:paraId="03DEAC5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обследование доноров на маркеры ВГВ и ВГС перед каждой донацией крови, изъятием органов (части органов), тканей (части тканей), половых, фетальных, стволовых клеток и биологических материалов;</w:t>
      </w:r>
    </w:p>
    <w:p w14:paraId="1086DFB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4)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p w14:paraId="21418CA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пожизненное отстранение лиц с ВГВ и ВГС от донорства крови, изъятия половых, фетальных, стволовых клеток и биологических материалов.</w:t>
      </w:r>
    </w:p>
    <w:p w14:paraId="6ABECC3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42. В случае попадания биологических жидкостей на средства индивидуальные защиты (далее -СИЗ), необходимо немедленно снять СИЗ и промыть загрязненные участки кожи водой с мылом. Перед тем, как покинуть рабочее место, следует снять СИЗ и поместить их в выделенную для этого тару.</w:t>
      </w:r>
    </w:p>
    <w:p w14:paraId="34AC83F7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43. При проведении лечения больных необходимо избегать неоправданных инвазивных вмешательств.</w:t>
      </w:r>
    </w:p>
    <w:p w14:paraId="594F607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44. В целях выявления, снижения риска распространения инфекции подлежат обследованию на маркеры ВГВ и ВГС:</w:t>
      </w:r>
    </w:p>
    <w:p w14:paraId="5535795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пациенты, при поступлении на госпитализацию в стационары: для плановых и экстренных оперативных вмешательств, пациенты центров и отделений гемодиализа, гематологии, онкологии, трансплантации, сердечно-сосудистой и легочной хирургии;</w:t>
      </w:r>
    </w:p>
    <w:p w14:paraId="7F7E02C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при пребывании в стационаре пациентов отделений гемодиализа, гематологии и трансплантации более одного месяца – ежемесячно;</w:t>
      </w:r>
    </w:p>
    <w:p w14:paraId="203E9C1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беременные женщины при постановке на учет однократно.</w:t>
      </w:r>
    </w:p>
    <w:p w14:paraId="1CF7C10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45. Организации здравоохранения обеспечиваются необходимым оборудованием и расходными материалами (в том числе одноразовыми шприцами, катетерами, иглами, системами для инфузий, дезинфектантами, контейнерами, КБСУ) в достаточном количестве и ассортименте.</w:t>
      </w:r>
    </w:p>
    <w:p w14:paraId="67B40D3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46. В целях выявления, организации лечения, определения режима труда, медицинские работники подлежат обследованию на маркеры ВГВ и ВГС при поступлении на работу и один раз в шесть месяцев:</w:t>
      </w:r>
    </w:p>
    <w:p w14:paraId="016CE11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медицинские работники в сфере службы крови, проводящие инвазивные процедуры, участвующие в переработке крови;</w:t>
      </w:r>
    </w:p>
    <w:p w14:paraId="4904C3F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медицинские работники, занимающиеся гемодиализом;</w:t>
      </w:r>
    </w:p>
    <w:p w14:paraId="56DFB26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медицинские работники хирургического, стоматологического, гинекологического, акушерского, гематологического профилей, а также медицинские работники, проводящие инвазивные методы диагностики и лечения;</w:t>
      </w:r>
    </w:p>
    <w:p w14:paraId="5ECCEC0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медицинские работники клинических, иммунологических, вирусологических, бактериологических, паразитологических лабораторий.</w:t>
      </w:r>
    </w:p>
    <w:p w14:paraId="76874F49" w14:textId="77777777" w:rsidR="001C0149" w:rsidRPr="000B00A1" w:rsidRDefault="00000000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47. Лицам, перенесшим острый вирусный гепатит, противопоказаны профилактические прививки в течение шести месяцев после выписки из стационара, кроме противостолбнячного анатоксина и антирабической вакцины (при наличии показаний).</w:t>
      </w:r>
    </w:p>
    <w:p w14:paraId="3FF98AB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48. При получении положительных результатов в ИФА, свидетельствующих об остром или хроническом процессе врач инфекционист назначает дополнительные исследования. Врачом инфекционистом не допускаются к работе медицинские работники, принимающие участие в инвазивных манипуляциях, при получении положительных результатов ПЦР исследований, подтверждающих репликацию вирусов гепатитов В и С в крови.</w:t>
      </w:r>
    </w:p>
    <w:p w14:paraId="634AAD26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49. Специфическая профилактика вирусного гепатита С – отсутствует.</w:t>
      </w:r>
    </w:p>
    <w:p w14:paraId="42E1668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2" w:name="z128"/>
      <w:bookmarkEnd w:id="121"/>
      <w:r w:rsidRPr="000B00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50. Специфическая профилактика вирусных гепатитов В и Д – вакцинация, которая проводится в соответствии с порядком, предусмотренным пунктом 5 статьи 85 Кодекса Республики Казахстан от 7 июля 2020 года "О здоровье народа и системе здравоохранения" (далее - Кодекс). Целью вакцинации против ВГВ является предотвращение ВГВ и ВГД, включая хронические формы заболевания.</w:t>
      </w:r>
    </w:p>
    <w:p w14:paraId="5C26BC6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51. Вакцинация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</w:t>
      </w:r>
    </w:p>
    <w:p w14:paraId="5515BAB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52. Контингенты, подлежащие вакцинации против ВГВ:</w:t>
      </w:r>
    </w:p>
    <w:p w14:paraId="3DA7EFE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новорожденные с целью профилактики перинатальной передачи в первые двенадцать часов жизни;</w:t>
      </w:r>
    </w:p>
    <w:p w14:paraId="6EAAE4A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контактные лица в очагах ВГВ для профилактики полового и бытового путей передачи;</w:t>
      </w:r>
    </w:p>
    <w:p w14:paraId="2D11D66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медицинские работники (врачи, средний и младший медицинский персонал) медицинских организаций, не привитые ранее;</w:t>
      </w:r>
    </w:p>
    <w:p w14:paraId="205BB04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лица, обучающиеся в организациях среднего и высшего образования медицинского профиля независимо от форм собственности;</w:t>
      </w:r>
    </w:p>
    <w:p w14:paraId="78871CE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реципиенты крови, ее компонентов и препаратов, независимо от кратности переливания, не привитые ранее;</w:t>
      </w:r>
    </w:p>
    <w:p w14:paraId="726C2307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впервые выявленные лица, зараженные ВИЧ-инфекцией;</w:t>
      </w:r>
    </w:p>
    <w:p w14:paraId="3988B96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7) лица, подлежащие гемодиализу и трансплантации тканей и (или) органов (части органов), независимо от кратности, не привитые ранее;</w:t>
      </w:r>
    </w:p>
    <w:p w14:paraId="4D3D99F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8) онкогематологические больные, а также больные, получающие иммуносупрессивные препараты, которым в связи со слабым иммунным </w:t>
      </w:r>
      <w:r w:rsidRPr="000B00A1">
        <w:rPr>
          <w:color w:val="000000"/>
          <w:sz w:val="28"/>
          <w:lang w:val="ru-RU"/>
        </w:rPr>
        <w:lastRenderedPageBreak/>
        <w:t>ответом вводится удвоенная доза вакцины и проводится дополнительная ревакцинация через шесть месяцев после законченной вакцинации.</w:t>
      </w:r>
    </w:p>
    <w:p w14:paraId="4F490BC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53. Вакцинация против ВГВ реципиентов крови, ее компонентов и препаратов, тканей (части тканей) и (или) органов (части органов), проводится в медицинских организациях по месту жительства согласно списку, представленному медицинской организацией, проводившей переливание компонентов крови и препаратов, трансплантацию тканей (части тканей) и (или) органов (части органов) по истечении 6 месяцев после гемотрансфузии или трансплантации при отрицательном результате на ВГВ методом ИФА.</w:t>
      </w:r>
    </w:p>
    <w:p w14:paraId="4056743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p w14:paraId="4FB62DE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лица, перенесшие ВГВ и ВГС и лица, с положительными результатами на маркеры ВГВ, ВГС - пожизненно;</w:t>
      </w:r>
    </w:p>
    <w:p w14:paraId="1B0C371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контактные с больным вирусным гепатитом - на срок инкубационного периода;</w:t>
      </w:r>
    </w:p>
    <w:p w14:paraId="3EAB037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получавшие переливание компонентов крови и препаратов, пересадку органов (части органов), тканей (части тканей), половых, фетальных, стволовых клеток – сроком на один год.</w:t>
      </w:r>
    </w:p>
    <w:p w14:paraId="41B1B5D7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55. Доноры подлежат обследованию на маркеры ВГВ и ВГС перед донацией крови, изъятием органов (части органов), тканей (части тканей), половых, фетальных, стволовых клеток.</w:t>
      </w:r>
    </w:p>
    <w:p w14:paraId="5999D45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56. Лаборатории и организации здравоохранения, независимо от форм собственности и ведомственной принадлежности (далее - организации здравоохранения), осуществляющие диагностику вирусных гепатитов, обеспечивают передачу сведений о положительных результатах обследования лиц на гепатиты (ИФА) в медицинские организации, направившие на обследование и по месту прикрепления для постановки диагноза.</w:t>
      </w:r>
    </w:p>
    <w:p w14:paraId="7D74FD20" w14:textId="77777777" w:rsidR="001C0149" w:rsidRPr="000B00A1" w:rsidRDefault="00000000">
      <w:pPr>
        <w:spacing w:after="0"/>
        <w:rPr>
          <w:lang w:val="ru-RU"/>
        </w:rPr>
      </w:pPr>
      <w:bookmarkStart w:id="140" w:name="z146"/>
      <w:bookmarkEnd w:id="139"/>
      <w:r w:rsidRPr="000B00A1">
        <w:rPr>
          <w:b/>
          <w:color w:val="000000"/>
          <w:lang w:val="ru-RU"/>
        </w:rPr>
        <w:t xml:space="preserve"> 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по ВИЧ-инфекции</w:t>
      </w:r>
    </w:p>
    <w:p w14:paraId="0C1FB2C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57. При выявлении случая ВИЧ-инфекции эпидемиологическое расследование проводится эпидемиологами организаций здравоохранения, осуществляющих деятельность в сфере профилактики ВИЧ-инфекции. При подозрении на внутрибольничное заражение, профессиональное заражение медработников, заражение в учреждениях уголовно-исполнительной системы эпидемиологическое расследование проводится организацией здравоохранения, </w:t>
      </w:r>
      <w:r w:rsidRPr="000B00A1">
        <w:rPr>
          <w:color w:val="000000"/>
          <w:sz w:val="28"/>
          <w:lang w:val="ru-RU"/>
        </w:rPr>
        <w:lastRenderedPageBreak/>
        <w:t>осуществляющей деятельность в сфере профилактики ВИЧ-инфекции совместно со специалистами территориальных подразделений.</w:t>
      </w:r>
    </w:p>
    <w:p w14:paraId="371B5E2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58. На основании результатов эпидемиологического расследования делается вывод о предполагаемом источнике инфекции, путях и факторах передачи, обусловивших возникновение заболевания. С учетом этого вывода разрабатывается и реализуется комплекс санитарно-профилактических и санитарно-противоэпидемических мероприятий, включающий обучение зараженных ВИЧ-инфекцией и контактных лиц.</w:t>
      </w:r>
    </w:p>
    <w:p w14:paraId="2FF8E04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59. На каждый случай ВИЧ-инфекции у пациентов, доноров, реципиентов крови, ее компонентов и препаратов, тканей (части тканей) и (или) органов (части органов), связанный с оказанием медицинской помощи в медицинской организации, организация здравоохранения, осуществляющая деятельность в сфере профилактики ВИЧ-инфекции, направляет экстренное извещение в территориальное подразделение в течение 12 часов и оперативное донесениев РГОЗ.</w:t>
      </w:r>
    </w:p>
    <w:p w14:paraId="79C0EE4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60. При подозрении на случай внутрибольничного заражения ВИЧ-инфекцией в медицинских организациях проводится эпидемиологическое расследование по выявлению источника, факторов передачи, установления круга контактных лиц, как среди персонала, так и среди пациентов, находившихся в контакте с зараженным ВИЧ-инфекцией с учетом риска возможного заражения.</w:t>
      </w:r>
    </w:p>
    <w:p w14:paraId="798184C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61. В отношении выявленного источника ВИЧ-инфекции проводятся следующие мероприятия:</w:t>
      </w:r>
    </w:p>
    <w:p w14:paraId="78D0FEC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своевременное выявление и установление диагноза ВИЧ-инфекции;</w:t>
      </w:r>
    </w:p>
    <w:p w14:paraId="04CBACD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специфическая терапия антиретровирусными препаратами по назначению врача (в том числе у беременных, детей, рожденных от матерей зараженных ВИЧ-инфекцией);</w:t>
      </w:r>
    </w:p>
    <w:p w14:paraId="14B311D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направление лиц, употребляющих инъекционные наркотики, на лечение наркотической зависимости в программы снижения вреда, поддерживающей заместительной терапии, в неправительственные организации для получения услуг и социального сопровождения.</w:t>
      </w:r>
    </w:p>
    <w:p w14:paraId="34BF6AF9" w14:textId="77777777" w:rsidR="001C0149" w:rsidRPr="000B00A1" w:rsidRDefault="00000000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62. Продолжительность наблюдения за контактными лицами зависит от контингента и устанавливается:</w:t>
      </w:r>
    </w:p>
    <w:p w14:paraId="2E77A97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для детей, рожденных от матерей, зараженных ВИЧ-инфекцией – восемнадцать месяцев;</w:t>
      </w:r>
    </w:p>
    <w:p w14:paraId="3FAC763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для лиц из внутрибольничного очага – если после выписки пациента из медицинской организации прошло более трех месяцев, лица из очага проходят </w:t>
      </w:r>
      <w:r w:rsidRPr="000B00A1">
        <w:rPr>
          <w:color w:val="000000"/>
          <w:sz w:val="28"/>
          <w:lang w:val="ru-RU"/>
        </w:rPr>
        <w:lastRenderedPageBreak/>
        <w:t>однократное обследование на наличие ВИЧ-инфекции, как контактные, и при отрицательном результате наблюдение прекращается;</w:t>
      </w:r>
    </w:p>
    <w:p w14:paraId="563F38B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для медицинских работников в случае аварийной ситуации, связанной с попаданием инфицированного материала или биологических субстратов на поврежденную или неповрежденную кожу, слизистые, травмы (уколы, порезы кожных покровов медицинским инструментарием, не прошедшим дезинфекционную обработку) – три месяца после аварии;</w:t>
      </w:r>
    </w:p>
    <w:p w14:paraId="526F116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для реципиентов донорского биоматериала – три месяца. При отрицательном результате ИФА, ИХЛА, ЭХЛА на ВИЧ-инфекцию - через один месяц и три месяца после гемотрансфузии или трансплантации снимается с наблюдения;</w:t>
      </w:r>
    </w:p>
    <w:p w14:paraId="09FA94B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для серонегативных половых партнеров людей, зараженных ВИЧ-инфекцией и контактных по совместному введению наркотиков срок наблюдения не ограничен. Кратность обследования на ВИЧ-инфекцию – не реже двух раз в год.</w:t>
      </w:r>
    </w:p>
    <w:p w14:paraId="6D2858E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63. Санитарно-профилактические меры в отношении механизмов, путей и факторов передачи:</w:t>
      </w:r>
    </w:p>
    <w:p w14:paraId="3FE815C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инструментария;</w:t>
      </w:r>
    </w:p>
    <w:p w14:paraId="459918A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обеспечение контроля за безопасностью медицинских манипуляций и использованием барьерных методов защиты;</w:t>
      </w:r>
    </w:p>
    <w:p w14:paraId="1D5303C7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контроль применения методов дополнительного обеспечения инфекционной и иммунологической безопасности (лейкофильтрация, вирусинактивация, карантинизация, ионизирующее облучение) крови, ее компонентов и препаратов;</w:t>
      </w:r>
    </w:p>
    <w:p w14:paraId="14C4A59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пожизненное отстранение лиц с ВИЧ-инфекцией от донорства крови, половых, фетальных, стволовых клеток и биологических материалов;</w:t>
      </w:r>
    </w:p>
    <w:p w14:paraId="571233F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консультирование и обучение населения – как восприимчивого контингента, так и источников инфекции – безопасному или менее опасному поведению;</w:t>
      </w:r>
    </w:p>
    <w:p w14:paraId="7060E3A5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профилактическая работа с ключевыми группами населения: лицами, употребляющими инъекционные наркотики (далее - ЛУИН), работниками-секса (далее - РС), мужчинами, имеющими секс с мужчинами (далее – МСМ), лицами, свобода которых ограничена, отбывающими наказание по приговору суда в </w:t>
      </w:r>
      <w:r w:rsidRPr="000B00A1">
        <w:rPr>
          <w:color w:val="000000"/>
          <w:sz w:val="28"/>
          <w:lang w:val="ru-RU"/>
        </w:rPr>
        <w:lastRenderedPageBreak/>
        <w:t>местах лишения свободы, заключенными под стражу и помещенные в специальные учреждения;</w:t>
      </w:r>
    </w:p>
    <w:p w14:paraId="500A2B60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7) предотвращение контакта ребенка с биологическими жидкостями матери, зараженной ВИЧ-инфекцией.</w:t>
      </w:r>
    </w:p>
    <w:p w14:paraId="312ED439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64. В целях обеспечения инфекционной безопасности компонентов и препаратов крови, половых, фетальных, стволовых клеток не допускаются к донорству лица:</w:t>
      </w:r>
    </w:p>
    <w:p w14:paraId="6C905A15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с положительными результатами на ВИЧ-инфекцию - пожизненно;</w:t>
      </w:r>
    </w:p>
    <w:p w14:paraId="78DCCD7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контактные лица с больным ВИЧ-инфекцией - на срок инкубационного периода;</w:t>
      </w:r>
    </w:p>
    <w:p w14:paraId="49C429F9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получавшие переливание компонентов крови и препаратов, половых, фетальных, стволовых клеток – сроком на один год.</w:t>
      </w:r>
    </w:p>
    <w:p w14:paraId="058B0F26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65. Доноры подлежат обследованию на ВИЧ-инфекцию перед донацией крови, изъятием органов (части органов), тканей (части тканей), половых, фетальных, стволовых клеток.</w:t>
      </w:r>
    </w:p>
    <w:p w14:paraId="42D0E88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66. Пути инфицирования ВИЧ-инфекцией:</w:t>
      </w:r>
    </w:p>
    <w:p w14:paraId="6375D7C3" w14:textId="77777777" w:rsidR="001C0149" w:rsidRPr="000B00A1" w:rsidRDefault="00000000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повреждение кожи (укол иглой или порез острым инструментом);</w:t>
      </w:r>
    </w:p>
    <w:p w14:paraId="3AE347A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попадание биологических жидкостей на слизистые оболочки или поврежденную кожу;</w:t>
      </w:r>
    </w:p>
    <w:p w14:paraId="3C41B10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длительный или обширный по площади контакт неповрежденной кожи с тканями и биологическими жидкостями.</w:t>
      </w:r>
    </w:p>
    <w:p w14:paraId="3F30688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67. Меры предосторожности соблюдаются при работе с биологическими жидкостями, в том числе:</w:t>
      </w:r>
    </w:p>
    <w:p w14:paraId="3F27C65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кровью;</w:t>
      </w:r>
    </w:p>
    <w:p w14:paraId="73F188C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спермой;</w:t>
      </w:r>
    </w:p>
    <w:p w14:paraId="1419B7A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вагинальными выделениями;</w:t>
      </w:r>
    </w:p>
    <w:p w14:paraId="39A653E9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синовиальной жидкостью;</w:t>
      </w:r>
    </w:p>
    <w:p w14:paraId="3CEDE2D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цереброспинальной жидкостью;</w:t>
      </w:r>
    </w:p>
    <w:p w14:paraId="0D25349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плевральной жидкостью;</w:t>
      </w:r>
    </w:p>
    <w:p w14:paraId="675F6BCE" w14:textId="77777777" w:rsidR="001C0149" w:rsidRPr="000B00A1" w:rsidRDefault="00000000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7) перитонеальной жидкостью;</w:t>
      </w:r>
    </w:p>
    <w:p w14:paraId="52B7ADB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8) перикардиальной жидкостью;</w:t>
      </w:r>
    </w:p>
    <w:p w14:paraId="6B8FB37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9) амниотической жидкостью.</w:t>
      </w:r>
    </w:p>
    <w:p w14:paraId="02E5F89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68. Меры предосторожности соблюдаются при работе:</w:t>
      </w:r>
    </w:p>
    <w:p w14:paraId="4B7D75A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с иссеченными (или удаленными), прижизненно или на аутопсии человеческими тканями и органами (кроме неповрежденной кожи);</w:t>
      </w:r>
    </w:p>
    <w:p w14:paraId="2717F44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с тканями и органами экспериментальных животных, зараженных инфекциями, передающимися с кровью;</w:t>
      </w:r>
    </w:p>
    <w:p w14:paraId="5D03C38D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3) с жидкостями с видимой примесью крови;</w:t>
      </w:r>
    </w:p>
    <w:p w14:paraId="7471DE0C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с неизвестной биологической жидкостью.</w:t>
      </w:r>
    </w:p>
    <w:p w14:paraId="4F606CC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69. Риск заражения увеличивается при:</w:t>
      </w:r>
    </w:p>
    <w:p w14:paraId="413A7A1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травмах от неосторожного обращения с загрязненными иглами и острыми инструментами;</w:t>
      </w:r>
    </w:p>
    <w:p w14:paraId="7B6AB61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попадании крови и биологических жидкостей на слизистую оболочку рта, глаз, носа и поврежденную кожу (порезы, царапины, дерматит, угри);</w:t>
      </w:r>
    </w:p>
    <w:p w14:paraId="47D8AC95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прикосновений к слизистым оболочкам глаз, носа, рта и поврежденной коже при работе с биологическими жидкостями и загрязненными ими поверхностями;</w:t>
      </w:r>
    </w:p>
    <w:p w14:paraId="5E619F54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растекании, расплескивании и разбрызгивании крови и биологических жидкостей.</w:t>
      </w:r>
    </w:p>
    <w:p w14:paraId="622A3321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70. В целях защиты от инфицирования применяют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средств. СИЗ и безопасные технологии обеспечиваются работодателями.</w:t>
      </w:r>
    </w:p>
    <w:p w14:paraId="07F85C1F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71. При проведении лечения больных необходимо избегать неоправданных инвазивных вмешательств.</w:t>
      </w:r>
    </w:p>
    <w:p w14:paraId="5DF2D0A6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72. В целях выявления, организации лечения, определения режима труда, медицинские работники подлежат обследованию на ВИЧ-инфекцию при поступлении на работу и один раз в 12 месяцев:</w:t>
      </w:r>
    </w:p>
    <w:p w14:paraId="473B63C5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медицинские работники в сфере службы крови, проводящие инвазивные процедуры, участвующие в переработке крови;</w:t>
      </w:r>
    </w:p>
    <w:p w14:paraId="4C6F52E2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медицинские работники, занимающиеся гемодиализом;</w:t>
      </w:r>
    </w:p>
    <w:p w14:paraId="65CB8B88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медицинские работники хирургического, стоматологического, гинекологического, акушерского, гематологического профилей, также медицинские работники, проводящие инвазивные методы диагностики и лечения;</w:t>
      </w:r>
    </w:p>
    <w:p w14:paraId="4CB4BBAB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медицинские работники клинических, иммунологических, вирусологических, бактериологических, паразитологических лабораторий.</w:t>
      </w:r>
    </w:p>
    <w:p w14:paraId="4C90721A" w14:textId="77777777" w:rsidR="001C0149" w:rsidRPr="000B00A1" w:rsidRDefault="00000000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73. В медицинских организациях, в которых существует профессиональный риск заражения ВИЧ-инфекцией, имеется запас экспресс-тестов и антиретровирусных препаратов для проведения постконтактной профилактики с круглосуточной доступностью.</w:t>
      </w:r>
    </w:p>
    <w:p w14:paraId="5C762743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74. Организации здравоохранения, осуществляющие деятельность в сфере профилактики ВИЧ-инфекции, оказывают консультативную помощь организациям здравоохранения по вопросам постконтактной профилактики.</w:t>
      </w:r>
    </w:p>
    <w:p w14:paraId="3BCD0AA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75. Проведение постконтактной профилактики антиретровирусными препаратами начинают в течение первых двух часов, но не позднее 72 часов после контакта с биологическим материалом.</w:t>
      </w:r>
    </w:p>
    <w:p w14:paraId="441FB124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76. Пострадавшие в аварийной ситуации проходят обследование на ВИЧ-инфекцию с использованием экспресс теста на момент аварии с последующим подтверждением методом ИФА/ИХЛА и далее через 1 и 3 месяца после аварийной ситуации.</w:t>
      </w:r>
    </w:p>
    <w:p w14:paraId="0EDB9C8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77. Медицинскому работнику, подвергшегося риску заражения ВИЧ-инфекцией, на период медицинского наблюдения необходимо:</w:t>
      </w:r>
    </w:p>
    <w:p w14:paraId="1A11AB56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избегать незащищенных половых контактов, использовать презервативы для профилактики заражения партнера;</w:t>
      </w:r>
    </w:p>
    <w:p w14:paraId="32E6BB1D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не участвовать в донорстве крови, в изъятиях органов (части органов) и (или) ткани (части тканей) половых, фетальных и стволовых клеток человека;</w:t>
      </w:r>
    </w:p>
    <w:p w14:paraId="58A51C34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прекратить кормление грудью ребенка;</w:t>
      </w:r>
    </w:p>
    <w:p w14:paraId="5137DA78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принимать АРВ-препараты с профилактической целью по назначению врача (постконтактная профилактика).</w:t>
      </w:r>
    </w:p>
    <w:p w14:paraId="66C516CB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78. Для изучения факторов риска инфицирования, распространенности ВИЧ-инфекции, вирусного гепатита С, сифилиса организации здравоохранения, осуществляющие деятельность в сфере профилактики ВИЧ-инфекции, проводят биоповеденческие исследования среди ключевых групп населения (ЛУИН, РС, МСМ).</w:t>
      </w:r>
    </w:p>
    <w:p w14:paraId="3208447C" w14:textId="77777777" w:rsidR="001C0149" w:rsidRPr="000B00A1" w:rsidRDefault="00000000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79. Санитарно-профилактические меры направлены для предотвращения следующих путей передачи ВИЧ-инфекции:</w:t>
      </w:r>
    </w:p>
    <w:p w14:paraId="0238219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естественным (вертикальным) путем от матери ребенку перинатально (во время беременности через кровь матери);</w:t>
      </w:r>
    </w:p>
    <w:p w14:paraId="3E6E5256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интранатально (во время родов через кровь или вагинальный секрет матери), при грудном вскармливании;</w:t>
      </w:r>
    </w:p>
    <w:p w14:paraId="29597FF8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контактно-гемоконтактным путем при половых контактах (через кровь, сперму, вагинальный секрет), прямом соприкосновении с кровью поврежденных кожных и (или) слизистых покровов;</w:t>
      </w:r>
    </w:p>
    <w:p w14:paraId="698F0596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артифициальным (искусственным) путем через инфицированные донорскую кровь и ее компоненты, органы (части органов) и (или) ткани (части тканей) человека, при парентеральном потреблении наркотических средств и их аналогов, во время немедицинских и медицинских манипуляций с нарушением целостности кожных покровов и слизистых оболочек.</w:t>
      </w:r>
    </w:p>
    <w:p w14:paraId="2ED64A0C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80. Меры профилактики в отношении восприимчивого контингента, реализуемые организациями здравоохранения, осуществляющими деятельность в сфере профилактики –ВИЧ-инфекции:</w:t>
      </w:r>
    </w:p>
    <w:p w14:paraId="6DE3802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установление контактных лиц с зараженными лицами с ВИЧ-инфекцией;</w:t>
      </w:r>
    </w:p>
    <w:p w14:paraId="4BB94C09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обучение безопасному поведению в плане заражения ВИЧ-инфекцией;</w:t>
      </w:r>
    </w:p>
    <w:p w14:paraId="1EA6E1B1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проведение экстренной профилактики лицам, подвергшихся риску заражения ВИЧ-инфекцией посредством назначения антиретровирусных препаратов, в том числе: новорожденным детям матерей, зараженных ВИЧ-инфекцией, медработникам и лицам, пострадавших при оказании помощи лицам, зараженным ВИЧ-инфекцией, гражданам, в отношении которых имеются основания полагать наличие контакта, повлекшего риск инфицирования ВИЧ-инфекцией.</w:t>
      </w:r>
    </w:p>
    <w:p w14:paraId="032D16C6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81. Профилактические мероприятия проводятся исходя из положения, что каждый пациент организации здравоохранения расценивается как потенциальный источник ВИЧ-инфекции.</w:t>
      </w:r>
    </w:p>
    <w:p w14:paraId="73CF6ABD" w14:textId="77777777" w:rsidR="001C0149" w:rsidRPr="000B00A1" w:rsidRDefault="00000000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82. В целях профилактики внутрибольничной передачи ВИЧ-инфекции обеспечивается:</w:t>
      </w:r>
    </w:p>
    <w:p w14:paraId="773ED96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транспортировке медицинских отходов, образующихся в медицинских организациях;</w:t>
      </w:r>
    </w:p>
    <w:p w14:paraId="41286325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СИЗ.</w:t>
      </w:r>
    </w:p>
    <w:p w14:paraId="45706AF7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83. Мероприятия по повышению информированности населения вопросам профилактики ВИЧ-инфекции осуществляются в порядке, определенном пунктом 1 статьи 99 Кодекса.</w:t>
      </w:r>
    </w:p>
    <w:p w14:paraId="04C46E7C" w14:textId="77777777" w:rsidR="001C0149" w:rsidRPr="000B00A1" w:rsidRDefault="00000000">
      <w:pPr>
        <w:spacing w:after="0"/>
        <w:rPr>
          <w:lang w:val="ru-RU"/>
        </w:rPr>
      </w:pPr>
      <w:bookmarkStart w:id="223" w:name="z229"/>
      <w:bookmarkEnd w:id="222"/>
      <w:r w:rsidRPr="000B00A1">
        <w:rPr>
          <w:b/>
          <w:color w:val="000000"/>
          <w:lang w:val="ru-RU"/>
        </w:rPr>
        <w:t xml:space="preserve"> Параграф 4. Санитарно-эпидемиологические требования к организации и проведению санитарно-профилактических мероприятий мероприятий по вирусным гепатитам и ВИЧ-инфекции</w:t>
      </w:r>
    </w:p>
    <w:p w14:paraId="7ECF3BF9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84. При работе с кровью и потенциально инфицированными биологическими жидкостями необходимо соблюдать меры профилактики. Медицинские работники, в том числе сотрудники лабораторий, и лица, обучающиеся в организациях образования в области здравоохранения, относятся к группам риска по инфицированию заболеваниями с парентеральным путем передачи.</w:t>
      </w:r>
    </w:p>
    <w:p w14:paraId="6F3CB0B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85. В целях защиты от инфицирования применяют:</w:t>
      </w:r>
    </w:p>
    <w:p w14:paraId="065581CE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1) СИЗ, которые защищают кожные покровы, глаза, рот и слизистые оболочки от контакта с биологическими жидкостями в течение всего времени использования этих средств;</w:t>
      </w:r>
    </w:p>
    <w:p w14:paraId="19617D67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защитные приспособления и безопасные технологии.</w:t>
      </w:r>
    </w:p>
    <w:p w14:paraId="4C14896C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86. В организациях здравоохранения для предотвращения инфицирования соблюдаются следующие требования:</w:t>
      </w:r>
    </w:p>
    <w:p w14:paraId="4AE8C621" w14:textId="77777777" w:rsidR="001C0149" w:rsidRPr="000B00A1" w:rsidRDefault="00000000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работодателем предоставляются СИЗ;</w:t>
      </w:r>
    </w:p>
    <w:p w14:paraId="5F05CE48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работа с биологическими жидкостями и загрязненными ими поверхностями проводится в перчатках, надеваемых непосредственно перед работой. Не допускается повторное использование одноразовых перчаток;</w:t>
      </w:r>
    </w:p>
    <w:p w14:paraId="7CC78861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работа осуществляется в халате, хирургическом колпаке или шапочке, сменной обуви;</w:t>
      </w:r>
    </w:p>
    <w:p w14:paraId="0DC7E47B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применяются маски, защитные очки или экраны для лица, прикрывающие лицо до подбородка, или маски в сочетании с защитными очками, снабженными боковыми щитками;</w:t>
      </w:r>
    </w:p>
    <w:p w14:paraId="4895043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СИЗ хранятся в доступном месте;</w:t>
      </w:r>
    </w:p>
    <w:p w14:paraId="17D0BC42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обеспечивается учет случаев получения микротравм персоналом, аварийных ситуаций с попаданием крови и биологических жидкостей на кожу и слизистые.</w:t>
      </w:r>
    </w:p>
    <w:p w14:paraId="3DD2DB83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87. Меры предосторожности при работе с биологическими жидкостями:</w:t>
      </w:r>
    </w:p>
    <w:p w14:paraId="5D3BF885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при попадании биологических жидкостей на кожу, немедленно, после снятия перчаток или СИЗ, вымыть руки водой с мылом, затем промыть загрязненные участки. Руки моются под проточной водой. При отсутствии проточной воды необходимо использовать для рук одноразовые бумажные полотенца или антисептические салфетки;</w:t>
      </w:r>
    </w:p>
    <w:p w14:paraId="60B9EE8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одноразовые шприцы с иглами после использования без предварительного промывания, дезинфекции, разбора и деформирования сбрасываются в контейнеры для безопасного сбора и утилизации (далее – КБСУ);</w:t>
      </w:r>
    </w:p>
    <w:p w14:paraId="5801175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загрязненные режущие и колющие инструменты многоразового использования сразу помещаются в жесткие, влагонепроницаемые (дно и стенки), маркированные контейнеры для последующей обработки;</w:t>
      </w:r>
    </w:p>
    <w:p w14:paraId="3CEA7F4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КБСУ размещаются в удобном для пользования месте, не допускается их переполнение (заполнение на три четверти) и перемещаются только тщательно закрытыми;</w:t>
      </w:r>
    </w:p>
    <w:p w14:paraId="0B220351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образцы биологических жидкостей помещаются в герметичные контейнеры с соответствующей маркировкой. Если контейнер с образцами загрязнен или поврежден, он помещается внутрь второго контейнера;</w:t>
      </w:r>
    </w:p>
    <w:p w14:paraId="32E5EE34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lastRenderedPageBreak/>
        <w:t>     </w:t>
      </w:r>
      <w:r w:rsidRPr="000B00A1">
        <w:rPr>
          <w:color w:val="000000"/>
          <w:sz w:val="28"/>
          <w:lang w:val="ru-RU"/>
        </w:rPr>
        <w:t xml:space="preserve"> 6)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контейнерах.</w:t>
      </w:r>
    </w:p>
    <w:p w14:paraId="39F00813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88. Для профилактики инфицирования не допускается:</w:t>
      </w:r>
    </w:p>
    <w:p w14:paraId="487289C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1) принимать пищу, курить, накладывать макияж, снимать или надевать контактные линзы на рабочих местах, где вероятен контакт с биологическими жидкостями;</w:t>
      </w:r>
    </w:p>
    <w:p w14:paraId="6D1D99EC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2) хранить пищу и напитки в холодильниках или местах, где хранятся образцы биологических жидкостей и тканей;</w:t>
      </w:r>
    </w:p>
    <w:p w14:paraId="23A6D6C4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3) насасывать в пипетки биологические жидкости ртом;</w:t>
      </w:r>
    </w:p>
    <w:p w14:paraId="5289E38F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4) поднимать руками осколки стекла, которые загрязнены биологическими жидкостями;</w:t>
      </w:r>
    </w:p>
    <w:p w14:paraId="0EEBD44C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5) сгибать, ломать, снимать со шприцев использованные иглы, надевать на них колпачки и проводить подобные действия с загрязненными острыми инструментами;</w:t>
      </w:r>
    </w:p>
    <w:p w14:paraId="083C17F1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6) доставать что-либо руками из контейнеров с использованными многоразовыми колющими и режущими инструментами, вручную открывать, опорожнять контейнер.</w:t>
      </w:r>
    </w:p>
    <w:p w14:paraId="046F321A" w14:textId="77777777" w:rsidR="001C0149" w:rsidRPr="000B00A1" w:rsidRDefault="00000000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89. Обучение медицинского персонала по профилактике профессионального инфицирования обеспечивают руководители медицинских организаций.</w:t>
      </w:r>
    </w:p>
    <w:p w14:paraId="38E1AFBD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90. Персонал организаций здравоохранения (как медицинский, так и немедицинский) при приеме на работу и ежегодно проходит инструктаж по технике безопасности, установленный настоящими Санитарными правилами.</w:t>
      </w:r>
    </w:p>
    <w:p w14:paraId="451FCA83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91. Медицинские работники отдела заготовки крови и ее компонентов организаций, осуществляющих деятельность в сфере службы крови, хирургического, стоматологического, гинекологического, акушерского, гематологического профилей и занимающиеся гемодиализом, также медицинские работники, проводящие инвазивные методы диагностики и лечения, при положительных результатах обследования на маркеры ВГВ, ВГС, ВИЧ-инфекцию не допускаются к работе до уточнения диагноза.</w:t>
      </w:r>
    </w:p>
    <w:p w14:paraId="6FA8F029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92. Медицинские работники, зараженные ВГВ, ВГС, ВИЧ-инфекцией, выполняющие медицинские манипуляции, связанные с нарушением целостности кожных покровов или слизистых, подлежат переводу на работу, не связанную с проведением манипуляций с нарушением целостности кожных покровов или слизистых.</w:t>
      </w:r>
    </w:p>
    <w:p w14:paraId="3F12364D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93. Пациенты перед проведением и через шесть месяцев после проведения гемотрансфузии, трансплантации и пересадки органов (части органов), тканей, </w:t>
      </w:r>
      <w:r w:rsidRPr="000B00A1">
        <w:rPr>
          <w:color w:val="000000"/>
          <w:sz w:val="28"/>
          <w:lang w:val="ru-RU"/>
        </w:rPr>
        <w:lastRenderedPageBreak/>
        <w:t>половых, фетальных, стволовых клеток и биологических материалов в целях выявления, организации лечения заболевания подлежат обследованию на маркеры ВГВ, ВГС и ВИЧ-инфекцию.</w:t>
      </w:r>
    </w:p>
    <w:p w14:paraId="38BA06E8" w14:textId="77777777" w:rsidR="001C0149" w:rsidRPr="000B00A1" w:rsidRDefault="00000000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0B00A1">
        <w:rPr>
          <w:color w:val="000000"/>
          <w:sz w:val="28"/>
          <w:lang w:val="ru-RU"/>
        </w:rPr>
        <w:t xml:space="preserve"> 94. При положительных результатах на маркеры ВГВ, ВГС и ВИЧ-инфекции медицинские работники не допускаются к процессу заготовки крови, ее компонентов и препаратов.</w:t>
      </w:r>
    </w:p>
    <w:bookmarkEnd w:id="254"/>
    <w:p w14:paraId="53A7D170" w14:textId="77777777" w:rsidR="001C0149" w:rsidRPr="000B00A1" w:rsidRDefault="00000000">
      <w:pPr>
        <w:spacing w:after="0"/>
        <w:rPr>
          <w:lang w:val="ru-RU"/>
        </w:rPr>
      </w:pPr>
      <w:r w:rsidRPr="000B00A1">
        <w:rPr>
          <w:lang w:val="ru-RU"/>
        </w:rPr>
        <w:br/>
      </w:r>
      <w:r w:rsidRPr="000B00A1">
        <w:rPr>
          <w:lang w:val="ru-RU"/>
        </w:rPr>
        <w:br/>
      </w:r>
    </w:p>
    <w:p w14:paraId="681AA9C0" w14:textId="77777777" w:rsidR="001C0149" w:rsidRPr="000B00A1" w:rsidRDefault="00000000">
      <w:pPr>
        <w:pStyle w:val="disclaimer"/>
        <w:rPr>
          <w:lang w:val="ru-RU"/>
        </w:rPr>
      </w:pPr>
      <w:r w:rsidRPr="000B00A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C0149" w:rsidRPr="000B00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49"/>
    <w:rsid w:val="000B00A1"/>
    <w:rsid w:val="001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010"/>
  <w15:docId w15:val="{92801912-A2C3-4367-8BFD-6309AAE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6608</Words>
  <Characters>37669</Characters>
  <Application>Microsoft Office Word</Application>
  <DocSecurity>0</DocSecurity>
  <Lines>313</Lines>
  <Paragraphs>88</Paragraphs>
  <ScaleCrop>false</ScaleCrop>
  <Company/>
  <LinksUpToDate>false</LinksUpToDate>
  <CharactersWithSpaces>44189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Erasyl</dc:creator>
  <cp:lastModifiedBy>Erasyl</cp:lastModifiedBy>
  <cp:revision>2</cp:revision>
  <dcterms:created xsi:type="dcterms:W3CDTF">2022-07-03T03:13:00Z</dcterms:created>
  <dcterms:modified xsi:type="dcterms:W3CDTF">2022-07-03T03:13:00Z</dcterms:modified>
</cp:coreProperties>
</file>